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31" w:rsidRDefault="00A86B2C" w:rsidP="007E1F1C">
      <w:pPr>
        <w:ind w:left="-450" w:right="-450"/>
        <w:jc w:val="center"/>
      </w:pPr>
      <w:r>
        <w:rPr>
          <w:rFonts w:eastAsia="Calibri" w:cs="Calibri"/>
          <w:b/>
          <w:sz w:val="24"/>
        </w:rPr>
        <w:t>Памятка для родителей</w:t>
      </w:r>
    </w:p>
    <w:p w:rsidR="00A62031" w:rsidRPr="00670FCF" w:rsidRDefault="00A86B2C" w:rsidP="007E1F1C">
      <w:pPr>
        <w:ind w:left="-450" w:right="-450"/>
        <w:jc w:val="center"/>
        <w:rPr>
          <w:rFonts w:eastAsia="Calibri" w:cs="Calibri"/>
          <w:b/>
          <w:sz w:val="24"/>
          <w:szCs w:val="24"/>
        </w:rPr>
      </w:pPr>
      <w:r w:rsidRPr="00670FCF">
        <w:rPr>
          <w:rFonts w:eastAsia="Calibri" w:cs="Calibri"/>
          <w:b/>
          <w:sz w:val="24"/>
          <w:szCs w:val="24"/>
        </w:rPr>
        <w:t>Социальный</w:t>
      </w:r>
      <w:r w:rsidRPr="00670FCF">
        <w:rPr>
          <w:rFonts w:ascii="inherit" w:eastAsia="inherit" w:hAnsi="inherit" w:cs="inherit"/>
          <w:b/>
          <w:sz w:val="24"/>
          <w:szCs w:val="24"/>
        </w:rPr>
        <w:t xml:space="preserve"> </w:t>
      </w:r>
      <w:r w:rsidRPr="00670FCF">
        <w:rPr>
          <w:rFonts w:eastAsia="Calibri" w:cs="Calibri"/>
          <w:b/>
          <w:sz w:val="24"/>
          <w:szCs w:val="24"/>
        </w:rPr>
        <w:t>педагог</w:t>
      </w:r>
      <w:r w:rsidRPr="00670FCF">
        <w:rPr>
          <w:rFonts w:ascii="inherit" w:eastAsia="inherit" w:hAnsi="inherit" w:cs="inherit"/>
          <w:b/>
          <w:sz w:val="24"/>
          <w:szCs w:val="24"/>
        </w:rPr>
        <w:t xml:space="preserve"> </w:t>
      </w:r>
      <w:r w:rsidRPr="00670FCF">
        <w:rPr>
          <w:rFonts w:eastAsia="Calibri" w:cs="Calibri"/>
          <w:b/>
          <w:sz w:val="24"/>
          <w:szCs w:val="24"/>
        </w:rPr>
        <w:t>в</w:t>
      </w:r>
      <w:r w:rsidRPr="00670FCF">
        <w:rPr>
          <w:rFonts w:ascii="inherit" w:eastAsia="inherit" w:hAnsi="inherit" w:cs="inherit"/>
          <w:b/>
          <w:sz w:val="24"/>
          <w:szCs w:val="24"/>
        </w:rPr>
        <w:t xml:space="preserve"> </w:t>
      </w:r>
      <w:r w:rsidRPr="00670FCF">
        <w:rPr>
          <w:rFonts w:eastAsia="Calibri" w:cs="Calibri"/>
          <w:b/>
          <w:sz w:val="24"/>
          <w:szCs w:val="24"/>
        </w:rPr>
        <w:t>детском</w:t>
      </w:r>
      <w:r w:rsidRPr="00670FCF">
        <w:rPr>
          <w:rFonts w:ascii="inherit" w:eastAsia="inherit" w:hAnsi="inherit" w:cs="inherit"/>
          <w:b/>
          <w:sz w:val="24"/>
          <w:szCs w:val="24"/>
        </w:rPr>
        <w:t xml:space="preserve"> </w:t>
      </w:r>
      <w:r w:rsidRPr="00670FCF">
        <w:rPr>
          <w:rFonts w:eastAsia="Calibri" w:cs="Calibri"/>
          <w:b/>
          <w:sz w:val="24"/>
          <w:szCs w:val="24"/>
        </w:rPr>
        <w:t>саду</w:t>
      </w:r>
    </w:p>
    <w:p w:rsidR="00670FCF" w:rsidRPr="00670FCF" w:rsidRDefault="00670FCF" w:rsidP="007E1F1C">
      <w:pPr>
        <w:ind w:left="-450" w:right="-450"/>
        <w:jc w:val="center"/>
      </w:pPr>
      <w:bookmarkStart w:id="0" w:name="_GoBack"/>
      <w:bookmarkEnd w:id="0"/>
      <w:r w:rsidRPr="00670FCF">
        <w:rPr>
          <w:rFonts w:eastAsia="Calibri" w:cs="Calibri"/>
        </w:rPr>
        <w:t>(</w:t>
      </w:r>
      <w:proofErr w:type="spellStart"/>
      <w:r w:rsidRPr="00670FCF">
        <w:rPr>
          <w:rFonts w:eastAsia="Calibri" w:cs="Calibri"/>
        </w:rPr>
        <w:t>уполномоченый</w:t>
      </w:r>
      <w:proofErr w:type="spellEnd"/>
      <w:r w:rsidRPr="00670FCF">
        <w:rPr>
          <w:rFonts w:eastAsia="Calibri" w:cs="Calibri"/>
        </w:rPr>
        <w:t xml:space="preserve"> по правам ребенка)</w:t>
      </w:r>
    </w:p>
    <w:p w:rsidR="00A62031" w:rsidRDefault="00A86B2C">
      <w:pPr>
        <w:spacing w:before="100" w:after="100"/>
      </w:pPr>
      <w:r>
        <w:t xml:space="preserve">     </w:t>
      </w:r>
      <w:r>
        <w:rPr>
          <w:rFonts w:ascii="Times New Roman" w:hAnsi="Times New Roman"/>
          <w:sz w:val="24"/>
        </w:rPr>
        <w:t xml:space="preserve"> Основной ролью социального педагога в ДОУ является защита интересов и законных прав  ребенка. Педагог  оказывает помощь воспитателям и родителям в решении различных проблем.</w:t>
      </w:r>
    </w:p>
    <w:p w:rsidR="00A62031" w:rsidRDefault="00A86B2C">
      <w:pPr>
        <w:spacing w:before="100" w:after="100"/>
      </w:pPr>
      <w:r>
        <w:rPr>
          <w:rFonts w:ascii="Times New Roman" w:hAnsi="Times New Roman"/>
          <w:b/>
          <w:sz w:val="24"/>
        </w:rPr>
        <w:t>Задачи работы социального педагога:</w:t>
      </w:r>
      <w:r>
        <w:rPr>
          <w:rFonts w:ascii="Times New Roman" w:hAnsi="Times New Roman"/>
          <w:sz w:val="24"/>
        </w:rPr>
        <w:t xml:space="preserve"> создание благоприятных условий для личностного развития ребёнка (физического, социального, духовно-нравственного, интеллектуального), оказание ему комплексной социально-психологической помощи. Социальный педагог выступает посредником между ребёнком и взрослым, ребёнком и его окружением, а также в роли наставника при непосредственном общении с ребёнком или его окружением.</w:t>
      </w:r>
      <w:r>
        <w:rPr>
          <w:rFonts w:ascii="Times New Roman" w:hAnsi="Times New Roman"/>
          <w:sz w:val="24"/>
        </w:rPr>
        <w:br/>
        <w:t>Он проводит социальную диагностику семей, составляет программу помощи семье, просвещает родителей в вопросах воспитания детей и ухода за ними.</w:t>
      </w:r>
    </w:p>
    <w:p w:rsidR="00A62031" w:rsidRDefault="00A86B2C">
      <w:pPr>
        <w:spacing w:before="100" w:after="100"/>
      </w:pPr>
      <w:r>
        <w:rPr>
          <w:rFonts w:ascii="Times New Roman" w:hAnsi="Times New Roman"/>
          <w:sz w:val="24"/>
        </w:rPr>
        <w:t xml:space="preserve">     Социальный педагог помогает в предотвращении и разрешении конфликтных ситуаций в семье, в детском саду, в вопросах обучения и воспитания детей, а также семьям, оказавшим</w:t>
      </w:r>
      <w:r w:rsidR="008A7178">
        <w:rPr>
          <w:rFonts w:ascii="Times New Roman" w:hAnsi="Times New Roman"/>
          <w:sz w:val="24"/>
        </w:rPr>
        <w:t>ся в трудной жизненной ситуации</w:t>
      </w:r>
      <w:r>
        <w:rPr>
          <w:rFonts w:ascii="Times New Roman" w:hAnsi="Times New Roman"/>
          <w:sz w:val="24"/>
        </w:rPr>
        <w:t>.</w:t>
      </w:r>
    </w:p>
    <w:p w:rsidR="00A62031" w:rsidRDefault="00A86B2C">
      <w:pPr>
        <w:spacing w:before="100" w:after="100"/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Функции социального педагога в ДОУ</w:t>
      </w:r>
    </w:p>
    <w:p w:rsidR="00A62031" w:rsidRDefault="00A86B2C">
      <w:pPr>
        <w:spacing w:before="100" w:after="100"/>
      </w:pPr>
      <w:r>
        <w:rPr>
          <w:rFonts w:ascii="Times New Roman" w:hAnsi="Times New Roman"/>
          <w:sz w:val="24"/>
        </w:rPr>
        <w:t>Социальный педагог:</w:t>
      </w:r>
    </w:p>
    <w:p w:rsidR="00A62031" w:rsidRDefault="00A86B2C">
      <w:pPr>
        <w:numPr>
          <w:ilvl w:val="0"/>
          <w:numId w:val="1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изучает микросреду и условия жизни детей;</w:t>
      </w:r>
    </w:p>
    <w:p w:rsidR="00A62031" w:rsidRDefault="00A86B2C">
      <w:pPr>
        <w:numPr>
          <w:ilvl w:val="0"/>
          <w:numId w:val="1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выявляет интересы и потребности, трудности и проблемы, конфликтные ситуации и своевременно оказывает социальную помощь и поддержку;</w:t>
      </w:r>
    </w:p>
    <w:p w:rsidR="00A62031" w:rsidRDefault="00A86B2C">
      <w:pPr>
        <w:numPr>
          <w:ilvl w:val="0"/>
          <w:numId w:val="1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определяет задачи, формы, методы социально-педагогической работы, способы решения личностных  и социальных проблем, принимает меры по социальной защите и социальной помощи, реализации прав и свобод детей;</w:t>
      </w:r>
    </w:p>
    <w:p w:rsidR="00A62031" w:rsidRDefault="00A86B2C">
      <w:pPr>
        <w:numPr>
          <w:ilvl w:val="0"/>
          <w:numId w:val="1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способствует установлению гуманных, нравственных, здоровых отношений в социальной среде; содействует созданию обстановки психологического комфорта и безопасности в ДОУ</w:t>
      </w:r>
    </w:p>
    <w:p w:rsidR="00A62031" w:rsidRDefault="00A86B2C">
      <w:pPr>
        <w:numPr>
          <w:ilvl w:val="0"/>
          <w:numId w:val="1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взаимодействует с педагогами, родителями или лицами их заменяющими, специалистами социальных служб.</w:t>
      </w:r>
    </w:p>
    <w:p w:rsidR="00A62031" w:rsidRDefault="00A86B2C">
      <w:pPr>
        <w:spacing w:before="100" w:after="100"/>
      </w:pPr>
      <w:r>
        <w:rPr>
          <w:rFonts w:ascii="Times New Roman" w:hAnsi="Times New Roman"/>
          <w:b/>
          <w:sz w:val="24"/>
        </w:rPr>
        <w:t>Направления деятельности социального педагога в ДОУ</w:t>
      </w:r>
    </w:p>
    <w:p w:rsidR="00A62031" w:rsidRDefault="00A86B2C">
      <w:pPr>
        <w:numPr>
          <w:ilvl w:val="0"/>
          <w:numId w:val="2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Работа по защите прав ребенка.</w:t>
      </w:r>
    </w:p>
    <w:p w:rsidR="00A62031" w:rsidRDefault="00A86B2C">
      <w:pPr>
        <w:numPr>
          <w:ilvl w:val="0"/>
          <w:numId w:val="2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Работа по социальному развитию личности ребенка.</w:t>
      </w:r>
    </w:p>
    <w:p w:rsidR="00A62031" w:rsidRDefault="00A86B2C">
      <w:pPr>
        <w:numPr>
          <w:ilvl w:val="0"/>
          <w:numId w:val="2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Профилактика негативных явлений и оказание помощи тем, кто находится в сложной ситуации.</w:t>
      </w:r>
    </w:p>
    <w:p w:rsidR="00A62031" w:rsidRDefault="00A86B2C">
      <w:pPr>
        <w:numPr>
          <w:ilvl w:val="0"/>
          <w:numId w:val="2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Работа по активизации воспитательного потенциала семьи.</w:t>
      </w:r>
    </w:p>
    <w:p w:rsidR="00A62031" w:rsidRDefault="00A86B2C">
      <w:pPr>
        <w:numPr>
          <w:ilvl w:val="0"/>
          <w:numId w:val="2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Работа с родителями, не выполняющими обязанности по отношению к детям.</w:t>
      </w:r>
    </w:p>
    <w:p w:rsidR="00A62031" w:rsidRDefault="00A86B2C">
      <w:pPr>
        <w:numPr>
          <w:ilvl w:val="0"/>
          <w:numId w:val="2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Работа с социально незащищенными семьями.</w:t>
      </w:r>
    </w:p>
    <w:p w:rsidR="00A62031" w:rsidRDefault="00A86B2C">
      <w:pPr>
        <w:numPr>
          <w:ilvl w:val="0"/>
          <w:numId w:val="2"/>
        </w:numPr>
        <w:spacing w:before="100" w:after="100"/>
        <w:ind w:left="-360" w:firstLine="360"/>
      </w:pPr>
      <w:r>
        <w:rPr>
          <w:rFonts w:ascii="Times New Roman" w:hAnsi="Times New Roman"/>
          <w:sz w:val="24"/>
        </w:rPr>
        <w:t>Работа с социальными институтами.</w:t>
      </w:r>
    </w:p>
    <w:p w:rsidR="00A62031" w:rsidRDefault="00A86B2C">
      <w:pPr>
        <w:spacing w:before="100" w:after="100"/>
      </w:pPr>
      <w:r>
        <w:rPr>
          <w:rFonts w:ascii="Times New Roman" w:hAnsi="Times New Roman"/>
          <w:b/>
          <w:sz w:val="24"/>
        </w:rPr>
        <w:t>Формы работы социального педагога в ДОУ</w:t>
      </w:r>
    </w:p>
    <w:p w:rsidR="00A62031" w:rsidRDefault="00A86B2C">
      <w:pPr>
        <w:numPr>
          <w:ilvl w:val="0"/>
          <w:numId w:val="3"/>
        </w:numPr>
        <w:spacing w:before="100" w:after="100"/>
        <w:ind w:left="-360" w:firstLine="360"/>
      </w:pPr>
      <w:r>
        <w:rPr>
          <w:rFonts w:ascii="Times New Roman" w:hAnsi="Times New Roman"/>
          <w:b/>
          <w:sz w:val="24"/>
        </w:rPr>
        <w:t xml:space="preserve">С педагогами:  </w:t>
      </w:r>
      <w:r>
        <w:rPr>
          <w:rFonts w:ascii="Times New Roman" w:hAnsi="Times New Roman"/>
          <w:sz w:val="24"/>
        </w:rPr>
        <w:t>консультации, анкетирование, индивидуальные беседы, семинары</w:t>
      </w:r>
    </w:p>
    <w:p w:rsidR="00A62031" w:rsidRDefault="00A86B2C">
      <w:pPr>
        <w:numPr>
          <w:ilvl w:val="0"/>
          <w:numId w:val="3"/>
        </w:numPr>
        <w:spacing w:before="100" w:after="100"/>
        <w:ind w:left="-360" w:firstLine="360"/>
      </w:pPr>
      <w:r>
        <w:rPr>
          <w:rFonts w:ascii="Times New Roman" w:hAnsi="Times New Roman"/>
          <w:b/>
          <w:sz w:val="24"/>
        </w:rPr>
        <w:t xml:space="preserve">С родителями  </w:t>
      </w:r>
      <w:r>
        <w:rPr>
          <w:rFonts w:ascii="Times New Roman" w:hAnsi="Times New Roman"/>
          <w:sz w:val="24"/>
        </w:rPr>
        <w:t>анкетирование; индивидуальные беседы; посещения на дому;  родительские собрания.</w:t>
      </w:r>
    </w:p>
    <w:p w:rsidR="00A62031" w:rsidRDefault="00A86B2C">
      <w:pPr>
        <w:numPr>
          <w:ilvl w:val="0"/>
          <w:numId w:val="3"/>
        </w:numPr>
        <w:spacing w:before="100" w:after="100"/>
        <w:ind w:left="-360" w:firstLine="360"/>
      </w:pPr>
      <w:r>
        <w:rPr>
          <w:rFonts w:ascii="Times New Roman" w:hAnsi="Times New Roman"/>
          <w:b/>
          <w:sz w:val="24"/>
        </w:rPr>
        <w:t xml:space="preserve">С детьми: </w:t>
      </w:r>
      <w:r>
        <w:rPr>
          <w:rFonts w:ascii="Times New Roman" w:hAnsi="Times New Roman"/>
          <w:sz w:val="24"/>
        </w:rPr>
        <w:t xml:space="preserve"> проведение занятий по развитию социально-коммуникативных навыков детей, организация экскурсий по ознакомлению с социумом (библиотека, школа, музыкальная школа, и т.п.).</w:t>
      </w:r>
    </w:p>
    <w:p w:rsidR="00A62031" w:rsidRDefault="00A86B2C">
      <w:pPr>
        <w:numPr>
          <w:ilvl w:val="0"/>
          <w:numId w:val="3"/>
        </w:numPr>
        <w:spacing w:before="100" w:after="200" w:line="276" w:lineRule="auto"/>
        <w:ind w:left="-360" w:firstLine="360"/>
      </w:pPr>
      <w:r>
        <w:rPr>
          <w:rFonts w:ascii="Times New Roman" w:hAnsi="Times New Roman"/>
          <w:b/>
          <w:sz w:val="24"/>
        </w:rPr>
        <w:t>С другими социальными общественными структурами</w:t>
      </w:r>
      <w:r>
        <w:rPr>
          <w:rFonts w:ascii="Times New Roman" w:hAnsi="Times New Roman"/>
          <w:sz w:val="24"/>
        </w:rPr>
        <w:t xml:space="preserve">: взаимодействует с  комиссией по  делам несовершеннолетних (КДН); с отделом по делам несовершеннолетних (ОДН) </w:t>
      </w:r>
      <w:proofErr w:type="gramStart"/>
      <w:r>
        <w:rPr>
          <w:rFonts w:ascii="Times New Roman" w:hAnsi="Times New Roman"/>
          <w:sz w:val="24"/>
        </w:rPr>
        <w:t>;с</w:t>
      </w:r>
      <w:proofErr w:type="gramEnd"/>
      <w:r>
        <w:rPr>
          <w:rFonts w:ascii="Times New Roman" w:hAnsi="Times New Roman"/>
          <w:sz w:val="24"/>
        </w:rPr>
        <w:t xml:space="preserve">  детской поликлиникой; детской библиотекой ; отделом опеки и попечительства ; школой; психологическими  центрами.</w:t>
      </w:r>
    </w:p>
    <w:sectPr w:rsidR="00A62031" w:rsidSect="00A62031">
      <w:pgSz w:w="11906" w:h="16838"/>
      <w:pgMar w:top="709" w:right="850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BC" w:rsidRDefault="00D227BC" w:rsidP="00A62031">
      <w:r>
        <w:separator/>
      </w:r>
    </w:p>
  </w:endnote>
  <w:endnote w:type="continuationSeparator" w:id="0">
    <w:p w:rsidR="00D227BC" w:rsidRDefault="00D227BC" w:rsidP="00A6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BC" w:rsidRDefault="00D227BC" w:rsidP="00A62031">
      <w:r w:rsidRPr="00A62031">
        <w:rPr>
          <w:color w:val="000000"/>
        </w:rPr>
        <w:separator/>
      </w:r>
    </w:p>
  </w:footnote>
  <w:footnote w:type="continuationSeparator" w:id="0">
    <w:p w:rsidR="00D227BC" w:rsidRDefault="00D227BC" w:rsidP="00A62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446"/>
    <w:multiLevelType w:val="multilevel"/>
    <w:tmpl w:val="42C29D12"/>
    <w:lvl w:ilvl="0">
      <w:numFmt w:val="bullet"/>
      <w:lvlText w:val="•"/>
      <w:lvlJc w:val="left"/>
      <w:pPr>
        <w:ind w:left="85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0E138E8"/>
    <w:multiLevelType w:val="multilevel"/>
    <w:tmpl w:val="C218A114"/>
    <w:lvl w:ilvl="0">
      <w:numFmt w:val="bullet"/>
      <w:lvlText w:val="•"/>
      <w:lvlJc w:val="left"/>
      <w:pPr>
        <w:ind w:left="85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D036CD8"/>
    <w:multiLevelType w:val="multilevel"/>
    <w:tmpl w:val="B9FEC668"/>
    <w:lvl w:ilvl="0">
      <w:numFmt w:val="bullet"/>
      <w:lvlText w:val="•"/>
      <w:lvlJc w:val="left"/>
      <w:pPr>
        <w:ind w:left="85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031"/>
    <w:rsid w:val="00670FCF"/>
    <w:rsid w:val="00781CA0"/>
    <w:rsid w:val="007E1F1C"/>
    <w:rsid w:val="008A7178"/>
    <w:rsid w:val="00A62031"/>
    <w:rsid w:val="00A86B2C"/>
    <w:rsid w:val="00D227BC"/>
    <w:rsid w:val="00E17A41"/>
    <w:rsid w:val="00E8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03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2022-10-21T07:06:00Z</dcterms:created>
  <dcterms:modified xsi:type="dcterms:W3CDTF">2022-11-09T10:49:00Z</dcterms:modified>
</cp:coreProperties>
</file>