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AC" w:rsidRDefault="00A63DAC" w:rsidP="00A63DAC">
      <w:pPr>
        <w:spacing w:before="100" w:beforeAutospacing="1" w:after="100" w:afterAutospacing="1" w:line="240" w:lineRule="auto"/>
        <w:jc w:val="center"/>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ru-RU"/>
        </w:rPr>
        <w:t>Муниципальное дошкольное образовательное учреждение «Детский сад № 227»</w:t>
      </w:r>
    </w:p>
    <w:p w:rsidR="00704ACD" w:rsidRDefault="00A63DAC" w:rsidP="00A63DAC">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Консультация для пед</w:t>
      </w:r>
      <w:r w:rsidR="00704ACD">
        <w:rPr>
          <w:rFonts w:ascii="Times New Roman" w:eastAsia="Times New Roman" w:hAnsi="Times New Roman" w:cs="Times New Roman"/>
          <w:b/>
          <w:bCs/>
          <w:kern w:val="36"/>
          <w:sz w:val="28"/>
          <w:szCs w:val="28"/>
          <w:lang w:eastAsia="ru-RU"/>
        </w:rPr>
        <w:t>агогов на тему:</w:t>
      </w:r>
    </w:p>
    <w:p w:rsidR="00A63DAC" w:rsidRDefault="00704ACD" w:rsidP="00A63DAC">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«Вредные мультфильмы»</w:t>
      </w:r>
    </w:p>
    <w:p w:rsidR="00704ACD" w:rsidRDefault="00704ACD" w:rsidP="00A63DAC">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p>
    <w:p w:rsidR="00704ACD" w:rsidRDefault="00704ACD" w:rsidP="00A63DAC">
      <w:pPr>
        <w:spacing w:before="100" w:beforeAutospacing="1" w:after="100" w:afterAutospacing="1" w:line="240" w:lineRule="auto"/>
        <w:jc w:val="center"/>
        <w:rPr>
          <w:rFonts w:ascii="Times New Roman" w:eastAsia="Times New Roman" w:hAnsi="Times New Roman" w:cs="Times New Roman"/>
          <w:b/>
          <w:bCs/>
          <w:kern w:val="36"/>
          <w:sz w:val="28"/>
          <w:szCs w:val="28"/>
          <w:lang w:eastAsia="ru-RU"/>
        </w:rPr>
      </w:pPr>
    </w:p>
    <w:p w:rsidR="00704ACD" w:rsidRPr="00704ACD" w:rsidRDefault="00704ACD" w:rsidP="00704ACD">
      <w:pPr>
        <w:spacing w:before="100" w:beforeAutospacing="1" w:after="100" w:afterAutospacing="1" w:line="240" w:lineRule="auto"/>
        <w:jc w:val="right"/>
        <w:rPr>
          <w:rFonts w:ascii="Times New Roman" w:eastAsia="Times New Roman" w:hAnsi="Times New Roman" w:cs="Times New Roman"/>
          <w:bCs/>
          <w:kern w:val="36"/>
          <w:sz w:val="28"/>
          <w:szCs w:val="28"/>
          <w:lang w:eastAsia="ru-RU"/>
        </w:rPr>
      </w:pPr>
      <w:bookmarkStart w:id="0" w:name="_GoBack"/>
      <w:r w:rsidRPr="00704ACD">
        <w:rPr>
          <w:rFonts w:ascii="Times New Roman" w:eastAsia="Times New Roman" w:hAnsi="Times New Roman" w:cs="Times New Roman"/>
          <w:bCs/>
          <w:kern w:val="36"/>
          <w:sz w:val="28"/>
          <w:szCs w:val="28"/>
          <w:lang w:eastAsia="ru-RU"/>
        </w:rPr>
        <w:t>Подготовила</w:t>
      </w:r>
    </w:p>
    <w:p w:rsidR="00704ACD" w:rsidRPr="00704ACD" w:rsidRDefault="00704ACD" w:rsidP="00704ACD">
      <w:pPr>
        <w:spacing w:before="100" w:beforeAutospacing="1" w:after="100" w:afterAutospacing="1" w:line="240" w:lineRule="auto"/>
        <w:jc w:val="right"/>
        <w:rPr>
          <w:rFonts w:ascii="Times New Roman" w:eastAsia="Times New Roman" w:hAnsi="Times New Roman" w:cs="Times New Roman"/>
          <w:bCs/>
          <w:kern w:val="36"/>
          <w:sz w:val="28"/>
          <w:szCs w:val="28"/>
          <w:lang w:eastAsia="ru-RU"/>
        </w:rPr>
      </w:pPr>
      <w:r w:rsidRPr="00704ACD">
        <w:rPr>
          <w:rFonts w:ascii="Times New Roman" w:eastAsia="Times New Roman" w:hAnsi="Times New Roman" w:cs="Times New Roman"/>
          <w:bCs/>
          <w:kern w:val="36"/>
          <w:sz w:val="28"/>
          <w:szCs w:val="28"/>
          <w:lang w:eastAsia="ru-RU"/>
        </w:rPr>
        <w:t xml:space="preserve"> Воспитатель:</w:t>
      </w:r>
    </w:p>
    <w:p w:rsidR="00704ACD" w:rsidRPr="00704ACD" w:rsidRDefault="00704ACD" w:rsidP="00704ACD">
      <w:pPr>
        <w:spacing w:before="100" w:beforeAutospacing="1" w:after="100" w:afterAutospacing="1" w:line="240" w:lineRule="auto"/>
        <w:jc w:val="right"/>
        <w:rPr>
          <w:rFonts w:ascii="Times New Roman" w:eastAsia="Times New Roman" w:hAnsi="Times New Roman" w:cs="Times New Roman"/>
          <w:bCs/>
          <w:kern w:val="36"/>
          <w:sz w:val="28"/>
          <w:szCs w:val="28"/>
          <w:lang w:eastAsia="ru-RU"/>
        </w:rPr>
      </w:pPr>
      <w:r w:rsidRPr="00704ACD">
        <w:rPr>
          <w:rFonts w:ascii="Times New Roman" w:eastAsia="Times New Roman" w:hAnsi="Times New Roman" w:cs="Times New Roman"/>
          <w:bCs/>
          <w:kern w:val="36"/>
          <w:sz w:val="28"/>
          <w:szCs w:val="28"/>
          <w:lang w:eastAsia="ru-RU"/>
        </w:rPr>
        <w:t>Карпова Н. А.</w:t>
      </w:r>
    </w:p>
    <w:p w:rsidR="00704ACD" w:rsidRPr="00704ACD" w:rsidRDefault="00704ACD" w:rsidP="00704ACD">
      <w:pPr>
        <w:spacing w:before="100" w:beforeAutospacing="1" w:after="100" w:afterAutospacing="1" w:line="240" w:lineRule="auto"/>
        <w:jc w:val="right"/>
        <w:rPr>
          <w:rFonts w:ascii="Times New Roman" w:eastAsia="Times New Roman" w:hAnsi="Times New Roman" w:cs="Times New Roman"/>
          <w:bCs/>
          <w:kern w:val="36"/>
          <w:sz w:val="28"/>
          <w:szCs w:val="28"/>
          <w:lang w:eastAsia="ru-RU"/>
        </w:rPr>
      </w:pPr>
    </w:p>
    <w:p w:rsidR="00704ACD" w:rsidRPr="00704ACD" w:rsidRDefault="00704ACD" w:rsidP="00704ACD">
      <w:pPr>
        <w:spacing w:before="100" w:beforeAutospacing="1" w:after="100" w:afterAutospacing="1" w:line="240" w:lineRule="auto"/>
        <w:jc w:val="right"/>
        <w:rPr>
          <w:rFonts w:ascii="Times New Roman" w:eastAsia="Times New Roman" w:hAnsi="Times New Roman" w:cs="Times New Roman"/>
          <w:bCs/>
          <w:kern w:val="36"/>
          <w:sz w:val="28"/>
          <w:szCs w:val="28"/>
          <w:lang w:eastAsia="ru-RU"/>
        </w:rPr>
      </w:pPr>
      <w:r w:rsidRPr="00704ACD">
        <w:rPr>
          <w:rFonts w:ascii="Times New Roman" w:eastAsia="Times New Roman" w:hAnsi="Times New Roman" w:cs="Times New Roman"/>
          <w:bCs/>
          <w:kern w:val="36"/>
          <w:sz w:val="28"/>
          <w:szCs w:val="28"/>
          <w:lang w:eastAsia="ru-RU"/>
        </w:rPr>
        <w:t>Дата проведения: 09.11.2021 г.</w:t>
      </w:r>
    </w:p>
    <w:bookmarkEnd w:id="0"/>
    <w:p w:rsidR="00A63DAC" w:rsidRDefault="00A63DAC" w:rsidP="003D775A">
      <w:pPr>
        <w:spacing w:before="100" w:beforeAutospacing="1" w:after="100" w:afterAutospacing="1" w:line="240" w:lineRule="auto"/>
        <w:rPr>
          <w:rFonts w:ascii="Times New Roman" w:eastAsia="Times New Roman" w:hAnsi="Times New Roman" w:cs="Times New Roman"/>
          <w:b/>
          <w:bCs/>
          <w:kern w:val="36"/>
          <w:sz w:val="32"/>
          <w:szCs w:val="32"/>
          <w:lang w:eastAsia="ru-RU"/>
        </w:rPr>
      </w:pPr>
    </w:p>
    <w:p w:rsidR="00A63DAC" w:rsidRDefault="00A63DAC" w:rsidP="003D775A">
      <w:pPr>
        <w:spacing w:before="100" w:beforeAutospacing="1" w:after="100" w:afterAutospacing="1" w:line="240" w:lineRule="auto"/>
        <w:rPr>
          <w:rFonts w:ascii="Times New Roman" w:eastAsia="Times New Roman" w:hAnsi="Times New Roman" w:cs="Times New Roman"/>
          <w:b/>
          <w:bCs/>
          <w:kern w:val="36"/>
          <w:sz w:val="32"/>
          <w:szCs w:val="32"/>
          <w:lang w:eastAsia="ru-RU"/>
        </w:rPr>
      </w:pPr>
    </w:p>
    <w:p w:rsidR="00A63DAC" w:rsidRDefault="00A63DAC" w:rsidP="003D775A">
      <w:pPr>
        <w:spacing w:before="100" w:beforeAutospacing="1" w:after="100" w:afterAutospacing="1" w:line="240" w:lineRule="auto"/>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704ACD"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p>
    <w:p w:rsidR="00A63DAC" w:rsidRDefault="00704ACD" w:rsidP="00704ACD">
      <w:pPr>
        <w:spacing w:before="100" w:beforeAutospacing="1" w:after="100" w:afterAutospacing="1" w:line="240" w:lineRule="auto"/>
        <w:jc w:val="center"/>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Ярославль</w:t>
      </w:r>
    </w:p>
    <w:p w:rsidR="00A63DAC" w:rsidRDefault="00A63DAC" w:rsidP="003D775A">
      <w:pPr>
        <w:spacing w:before="100" w:beforeAutospacing="1" w:after="100" w:afterAutospacing="1" w:line="240" w:lineRule="auto"/>
        <w:rPr>
          <w:rFonts w:ascii="Times New Roman" w:eastAsia="Times New Roman" w:hAnsi="Times New Roman" w:cs="Times New Roman"/>
          <w:b/>
          <w:bCs/>
          <w:kern w:val="36"/>
          <w:sz w:val="32"/>
          <w:szCs w:val="32"/>
          <w:lang w:eastAsia="ru-RU"/>
        </w:rPr>
      </w:pP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lastRenderedPageBreak/>
        <w:t>Мультфильмы занимают важное место в жизни современных детей. Далеко не всегда их качество и смысловое содержание соответствует возможностям их понимания и задачам развития ребенка, особенно дошкольного возраста. Поэтому часто возникает потребность в психолого-педагогической экспертизе детских мультфильмов. Речь идет об оценке соответствия формы и содержания мультфильмов психологическим особенностям дошкольников.</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b/>
          <w:bCs/>
          <w:sz w:val="24"/>
          <w:szCs w:val="24"/>
          <w:lang w:eastAsia="ru-RU"/>
        </w:rPr>
      </w:pPr>
      <w:r w:rsidRPr="000F5F84">
        <w:rPr>
          <w:rFonts w:ascii="Times New Roman" w:eastAsia="Times New Roman" w:hAnsi="Times New Roman" w:cs="Times New Roman"/>
          <w:b/>
          <w:bCs/>
          <w:sz w:val="24"/>
          <w:szCs w:val="24"/>
          <w:lang w:eastAsia="ru-RU"/>
        </w:rPr>
        <w:t>Классификация признаков вредного мультфильма</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На основе этой классификации родители самостоятельно могут определить, вреден мультфильм для ребенка или нет. Наличие одного или нескольких признаков вредного мультфильма служит основанием для того, чтобы не показывать этот продукт своим детям: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Главные герои мультика ведут себя агрессивно, жестоко, калечат, убивают, причиняют вред. Причем все подробности этого «смакуются», даже если все это подано под маской юмора.</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Плохое поведение персонажей по сюжету либо остается безнаказанным, либо даже ведет к улучшению их жизни: получению признания, популярности, богатства и т.д.</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демонстрируется опасное, в случае попытки его повторения в реальной жизни для здоровья или жизни поведение.</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мультфильме персонажам присуще поведение, нестандартное для их пола: мужские персонажи ведет себя по-женски, женские-по - мужски.</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присутствуют сцены неуважительного поведения по отношению к людям, животным, растениям. Это может быть глумлением над старостью, слабостью, физическими недостатками, социальным и материальным неравенством.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Герои фильма несимпатичны или даже уродливы. Для детского восприятия, для более легкой ориентации в том, кто «плохой», а кто «хороший», необходимо, чтобы положительный герой был симпатичным и внешне приятным. Тогда ребенку будет проще понять, кому из героев следует подражать, а кому напротив.</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мультике культивируется праздный образ жизни, пропагандируется идеал «жизнь – вечный праздник», политика избегания трудностей и достижения целей легким путем, без труда или даже обманом.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высмеиваются и показываются с подчеркнуто неприглядной стороны ценности семейных отношений. Главные герои-дети конфликтуют со своими родителями, которые показаны глупыми и нелепыми. Герои – супруги ведут себя по отношению друг к другу подло, неуважительно, беспринципно. Пропагандируется идеал индивидуализма и отказа от почитания семейных и супружеских традиций.</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фильме присутствуют сюжетные линии, порочащие и презрительно, брезгливо описывающие все, что связано с материнством и рождением, воспитанием детей. Материнские образы выглядят отталкивающе, их образ жизни показан как ущербный и неполноценный.</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xml:space="preserve">Далее мы приводим названия мультфильмов, которые не рекомендованы для просмотра детьми дошкольного и младшего школьного возраста: </w:t>
      </w:r>
      <w:r w:rsidRPr="000F5F84">
        <w:rPr>
          <w:rFonts w:ascii="Times New Roman" w:eastAsia="Times New Roman" w:hAnsi="Times New Roman" w:cs="Times New Roman"/>
          <w:b/>
          <w:bCs/>
          <w:sz w:val="24"/>
          <w:szCs w:val="24"/>
          <w:lang w:eastAsia="ru-RU"/>
        </w:rPr>
        <w:t>«</w:t>
      </w:r>
      <w:proofErr w:type="spellStart"/>
      <w:r w:rsidRPr="000F5F84">
        <w:rPr>
          <w:rFonts w:ascii="Times New Roman" w:eastAsia="Times New Roman" w:hAnsi="Times New Roman" w:cs="Times New Roman"/>
          <w:b/>
          <w:bCs/>
          <w:sz w:val="24"/>
          <w:szCs w:val="24"/>
          <w:lang w:eastAsia="ru-RU"/>
        </w:rPr>
        <w:t>Телепузики</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Покемоны</w:t>
      </w:r>
      <w:proofErr w:type="spellEnd"/>
      <w:r w:rsidRPr="000F5F84">
        <w:rPr>
          <w:rFonts w:ascii="Times New Roman" w:eastAsia="Times New Roman" w:hAnsi="Times New Roman" w:cs="Times New Roman"/>
          <w:b/>
          <w:bCs/>
          <w:sz w:val="24"/>
          <w:szCs w:val="24"/>
          <w:lang w:eastAsia="ru-RU"/>
        </w:rPr>
        <w:t>», «Губка Боб», «Маша и медведь», «</w:t>
      </w:r>
      <w:proofErr w:type="spellStart"/>
      <w:r w:rsidRPr="000F5F84">
        <w:rPr>
          <w:rFonts w:ascii="Times New Roman" w:eastAsia="Times New Roman" w:hAnsi="Times New Roman" w:cs="Times New Roman"/>
          <w:b/>
          <w:bCs/>
          <w:sz w:val="24"/>
          <w:szCs w:val="24"/>
          <w:lang w:eastAsia="ru-RU"/>
        </w:rPr>
        <w:t>Шрек</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Аниме</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Симпсоны</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Гриффины</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Футурама</w:t>
      </w:r>
      <w:proofErr w:type="spellEnd"/>
      <w:r w:rsidRPr="000F5F84">
        <w:rPr>
          <w:rFonts w:ascii="Times New Roman" w:eastAsia="Times New Roman" w:hAnsi="Times New Roman" w:cs="Times New Roman"/>
          <w:b/>
          <w:bCs/>
          <w:sz w:val="24"/>
          <w:szCs w:val="24"/>
          <w:lang w:eastAsia="ru-RU"/>
        </w:rPr>
        <w:t>», «Южный парк («</w:t>
      </w:r>
      <w:proofErr w:type="spellStart"/>
      <w:r w:rsidRPr="000F5F84">
        <w:rPr>
          <w:rFonts w:ascii="Times New Roman" w:eastAsia="Times New Roman" w:hAnsi="Times New Roman" w:cs="Times New Roman"/>
          <w:b/>
          <w:bCs/>
          <w:sz w:val="24"/>
          <w:szCs w:val="24"/>
          <w:lang w:eastAsia="ru-RU"/>
        </w:rPr>
        <w:t>Саус</w:t>
      </w:r>
      <w:proofErr w:type="spellEnd"/>
      <w:r w:rsidRPr="000F5F84">
        <w:rPr>
          <w:rFonts w:ascii="Times New Roman" w:eastAsia="Times New Roman" w:hAnsi="Times New Roman" w:cs="Times New Roman"/>
          <w:b/>
          <w:bCs/>
          <w:sz w:val="24"/>
          <w:szCs w:val="24"/>
          <w:lang w:eastAsia="ru-RU"/>
        </w:rPr>
        <w:t xml:space="preserve"> парк»), многие мультфильмы Уолта Диснея, «</w:t>
      </w:r>
      <w:proofErr w:type="spellStart"/>
      <w:r w:rsidRPr="000F5F84">
        <w:rPr>
          <w:rFonts w:ascii="Times New Roman" w:eastAsia="Times New Roman" w:hAnsi="Times New Roman" w:cs="Times New Roman"/>
          <w:b/>
          <w:bCs/>
          <w:sz w:val="24"/>
          <w:szCs w:val="24"/>
          <w:lang w:eastAsia="ru-RU"/>
        </w:rPr>
        <w:t>Винкс</w:t>
      </w:r>
      <w:proofErr w:type="spellEnd"/>
      <w:r w:rsidRPr="000F5F84">
        <w:rPr>
          <w:rFonts w:ascii="Times New Roman" w:eastAsia="Times New Roman" w:hAnsi="Times New Roman" w:cs="Times New Roman"/>
          <w:b/>
          <w:bCs/>
          <w:sz w:val="24"/>
          <w:szCs w:val="24"/>
          <w:lang w:eastAsia="ru-RU"/>
        </w:rPr>
        <w:t xml:space="preserve">», мультипликационный цикл «Три богатыря». </w:t>
      </w:r>
      <w:r w:rsidRPr="000F5F84">
        <w:rPr>
          <w:rFonts w:ascii="Times New Roman" w:eastAsia="Times New Roman" w:hAnsi="Times New Roman" w:cs="Times New Roman"/>
          <w:sz w:val="24"/>
          <w:szCs w:val="24"/>
          <w:lang w:eastAsia="ru-RU"/>
        </w:rPr>
        <w:t xml:space="preserve">Важно обсуждать с ребенком, увиденное в мультфильме, комментировать нравственную и безнравственную стороны </w:t>
      </w:r>
      <w:r w:rsidRPr="000F5F84">
        <w:rPr>
          <w:rFonts w:ascii="Times New Roman" w:eastAsia="Times New Roman" w:hAnsi="Times New Roman" w:cs="Times New Roman"/>
          <w:sz w:val="24"/>
          <w:szCs w:val="24"/>
          <w:lang w:eastAsia="ru-RU"/>
        </w:rPr>
        <w:lastRenderedPageBreak/>
        <w:t>поступков героев; объяснять ребенку в доступной форме, что хорошо, а что плохо и почему. Надеемся, что у вас будет возможность прочитать те книги, которые мы использовали для составления данной стать.</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i/>
          <w:iCs/>
          <w:sz w:val="24"/>
          <w:szCs w:val="24"/>
          <w:lang w:eastAsia="ru-RU"/>
        </w:rPr>
        <w:t>Используемая литература:</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xml:space="preserve">Абраменкова В. Во что играют наши дети? Игрушка и </w:t>
      </w:r>
      <w:proofErr w:type="spellStart"/>
      <w:r w:rsidRPr="000F5F84">
        <w:rPr>
          <w:rFonts w:ascii="Times New Roman" w:eastAsia="Times New Roman" w:hAnsi="Times New Roman" w:cs="Times New Roman"/>
          <w:sz w:val="24"/>
          <w:szCs w:val="24"/>
          <w:lang w:eastAsia="ru-RU"/>
        </w:rPr>
        <w:t>антиигрушка</w:t>
      </w:r>
      <w:proofErr w:type="spellEnd"/>
      <w:r w:rsidRPr="000F5F84">
        <w:rPr>
          <w:rFonts w:ascii="Times New Roman" w:eastAsia="Times New Roman" w:hAnsi="Times New Roman" w:cs="Times New Roman"/>
          <w:sz w:val="24"/>
          <w:szCs w:val="24"/>
          <w:lang w:eastAsia="ru-RU"/>
        </w:rPr>
        <w:t xml:space="preserve">.- М.: Яуза, </w:t>
      </w:r>
      <w:proofErr w:type="spellStart"/>
      <w:r w:rsidRPr="000F5F84">
        <w:rPr>
          <w:rFonts w:ascii="Times New Roman" w:eastAsia="Times New Roman" w:hAnsi="Times New Roman" w:cs="Times New Roman"/>
          <w:sz w:val="24"/>
          <w:szCs w:val="24"/>
          <w:lang w:eastAsia="ru-RU"/>
        </w:rPr>
        <w:t>Эксмо</w:t>
      </w:r>
      <w:proofErr w:type="spellEnd"/>
      <w:r w:rsidRPr="000F5F84">
        <w:rPr>
          <w:rFonts w:ascii="Times New Roman" w:eastAsia="Times New Roman" w:hAnsi="Times New Roman" w:cs="Times New Roman"/>
          <w:sz w:val="24"/>
          <w:szCs w:val="24"/>
          <w:lang w:eastAsia="ru-RU"/>
        </w:rPr>
        <w:t>, Лепта книга, 2006 год.</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Детство под угрозой. Вредные мультфильмы. Брошюра подготовлена проектом «Научи хорошему», 2015 год.</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Ребенок и компьютер: сб. материалов \И.Я. Медведева, Т.Л. Шишова, М.И. Шишова и др.; сост.: И.Я. Медведева, Т.Л. Шишова. – Клин. Христианская жизнь, 2009 год.</w:t>
      </w:r>
    </w:p>
    <w:p w:rsidR="003D775A" w:rsidRDefault="003D775A" w:rsidP="003D775A">
      <w:pPr>
        <w:pStyle w:val="a3"/>
        <w:rPr>
          <w:b/>
          <w:sz w:val="48"/>
          <w:szCs w:val="48"/>
          <w:lang w:eastAsia="ru-RU"/>
        </w:rPr>
      </w:pPr>
    </w:p>
    <w:p w:rsidR="005032B4" w:rsidRDefault="001D5F7F"/>
    <w:sectPr w:rsidR="005032B4" w:rsidSect="000C6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A2C"/>
    <w:multiLevelType w:val="multilevel"/>
    <w:tmpl w:val="F0BC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5125"/>
    <w:multiLevelType w:val="multilevel"/>
    <w:tmpl w:val="6E70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defaultTabStop w:val="708"/>
  <w:characterSpacingControl w:val="doNotCompress"/>
  <w:compat/>
  <w:rsids>
    <w:rsidRoot w:val="00F46088"/>
    <w:rsid w:val="000C6E46"/>
    <w:rsid w:val="001D5F7F"/>
    <w:rsid w:val="003D775A"/>
    <w:rsid w:val="00704ACD"/>
    <w:rsid w:val="007144A7"/>
    <w:rsid w:val="00A63DAC"/>
    <w:rsid w:val="00B309C1"/>
    <w:rsid w:val="00DA4F4B"/>
    <w:rsid w:val="00E45EE1"/>
    <w:rsid w:val="00F46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7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578</Words>
  <Characters>3301</Characters>
  <Application>Microsoft Office Word</Application>
  <DocSecurity>0</DocSecurity>
  <Lines>27</Lines>
  <Paragraphs>7</Paragraphs>
  <ScaleCrop>false</ScaleCrop>
  <Company>SPecialiST RePack</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дом</cp:lastModifiedBy>
  <cp:revision>6</cp:revision>
  <dcterms:created xsi:type="dcterms:W3CDTF">2019-01-20T16:15:00Z</dcterms:created>
  <dcterms:modified xsi:type="dcterms:W3CDTF">2022-07-04T20:24:00Z</dcterms:modified>
</cp:coreProperties>
</file>