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3A" w:rsidRDefault="00C77CA7" w:rsidP="00C77B3A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2363663</wp:posOffset>
                </wp:positionH>
                <wp:positionV relativeFrom="paragraph">
                  <wp:posOffset>569587</wp:posOffset>
                </wp:positionV>
                <wp:extent cx="4386805" cy="1469985"/>
                <wp:effectExtent l="57150" t="57150" r="109220" b="1117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805" cy="14699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A7" w:rsidRPr="00C77CA7" w:rsidRDefault="00C77CA7" w:rsidP="00C77CA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00B0F0"/>
                                <w:sz w:val="44"/>
                              </w:rPr>
                            </w:pPr>
                            <w:r w:rsidRPr="00C77CA7">
                              <w:rPr>
                                <w:rFonts w:ascii="Monotype Corsiva" w:hAnsi="Monotype Corsiva"/>
                                <w:b/>
                                <w:i/>
                                <w:color w:val="00B0F0"/>
                                <w:sz w:val="44"/>
                              </w:rPr>
                              <w:t>Рекомендации для родителей по вопросам обучения и воспитания дошкольника с нарушением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186.1pt;margin-top:44.85pt;width:345.4pt;height:1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" fillcolor="white [3201]" stroked="f" strokeweight="1pt">
                <v:stroke joinstyle="miter"/>
                <v:shadow on="t" color="black" opacity="19660f" offset=".552mm,.73253mm"/>
                <v:textbox>
                  <w:txbxContent>
                    <w:p w:rsidR="00C77CA7" w:rsidRPr="00C77CA7" w:rsidRDefault="00C77CA7" w:rsidP="00C77CA7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00B0F0"/>
                          <w:sz w:val="44"/>
                        </w:rPr>
                      </w:pPr>
                      <w:r w:rsidRPr="00C77CA7">
                        <w:rPr>
                          <w:rFonts w:ascii="Monotype Corsiva" w:hAnsi="Monotype Corsiva"/>
                          <w:b/>
                          <w:i/>
                          <w:color w:val="00B0F0"/>
                          <w:sz w:val="44"/>
                        </w:rPr>
                        <w:t>Рекомендации для родителей по вопросам обучения и воспитания дошкольника с нарушением речи</w:t>
                      </w:r>
                    </w:p>
                  </w:txbxContent>
                </v:textbox>
              </v:roundrect>
            </w:pict>
          </mc:Fallback>
        </mc:AlternateContent>
      </w:r>
      <w:r w:rsidR="00C77B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650610</wp:posOffset>
                </wp:positionH>
                <wp:positionV relativeFrom="paragraph">
                  <wp:posOffset>2190043</wp:posOffset>
                </wp:positionV>
                <wp:extent cx="6007261" cy="5405353"/>
                <wp:effectExtent l="57150" t="76200" r="107950" b="138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61" cy="540535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1.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Уделять внимание своей речи.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2.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Наполнить повседневную жизнь детей грамотным речевым общением.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3.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Обращать внимание ребенка на процесс приготовления пищи, её качественный состав, продукты.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4.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Составлять с ребёнком короткие предложения и маленькие рассказы из них.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5.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Особое внимание следует уделить обучению ребёнка умению точно отвечать на поставленный вопрос.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6.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Избегать сложных грамматических конструкций, оборотов, вводных слов.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7.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Чтобы сделать речь более понятной и интересной для ребенка, следует выделять ключевые слова интонацией или жестами.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8.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Ни в коем случае нельзя ругать ребенка за неудачное высказывание.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9.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>Необходимо в тактичной форме исправляет речь ребенка.</w:t>
                            </w:r>
                          </w:p>
                          <w:p w:rsidR="00C77B3A" w:rsidRPr="00C77CA7" w:rsidRDefault="00C77B3A" w:rsidP="00C77CA7">
                            <w:pPr>
                              <w:ind w:firstLine="709"/>
                              <w:jc w:val="both"/>
                              <w:rPr>
                                <w:color w:val="00B0F0"/>
                                <w:sz w:val="32"/>
                              </w:rPr>
                            </w:pPr>
                            <w:r w:rsidRPr="00C77CA7">
                              <w:rPr>
                                <w:color w:val="00B0F0"/>
                                <w:sz w:val="32"/>
                              </w:rPr>
                              <w:t>10.</w:t>
                            </w:r>
                            <w:r w:rsidRPr="00C77CA7">
                              <w:rPr>
                                <w:color w:val="00B0F0"/>
                                <w:sz w:val="32"/>
                              </w:rPr>
                              <w:tab/>
                              <w:t xml:space="preserve"> Верьте в силы своего ребенка, верой и терпением вселите в него уверенность в исправлении нарушения речи.</w:t>
                            </w:r>
                          </w:p>
                          <w:p w:rsidR="00C77B3A" w:rsidRDefault="00C77B3A" w:rsidP="00C77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margin-left:51.25pt;margin-top:172.45pt;width:473pt;height:42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" fillcolor="white [3201]" stroked="f" strokeweight="1pt">
                <v:stroke joinstyle="miter"/>
                <v:shadow on="t" color="black" opacity="19660f" offset=".552mm,.73253mm"/>
                <v:textbox>
                  <w:txbxContent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1.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Уделять внимание своей речи.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2.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Наполнить повседневную жизнь детей грамотным речевым общением.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3.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Обращать внимание ребенка на процесс приготовления пищи, её качественный состав, продукты.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4.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Составлять с ребёнком короткие предложения и маленькие рассказы из них.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5.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Особое внимание следует уделить обучению ребёнка умению точно отвечать на поставленный вопрос.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6.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Избегать сложных грамматических конструкций, оборотов, вводных слов.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7.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Чтобы сделать речь более понятной и интересной для ребенка, следует выделять ключевые слова интонацией или жестами.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8.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Ни в коем случае нельзя ругать ребенка за неудачное высказывание.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9.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>Необходимо в тактичной форме исправляет речь ребенка.</w:t>
                      </w:r>
                    </w:p>
                    <w:p w:rsidR="00C77B3A" w:rsidRPr="00C77CA7" w:rsidRDefault="00C77B3A" w:rsidP="00C77CA7">
                      <w:pPr>
                        <w:ind w:firstLine="709"/>
                        <w:jc w:val="both"/>
                        <w:rPr>
                          <w:color w:val="00B0F0"/>
                          <w:sz w:val="32"/>
                        </w:rPr>
                      </w:pPr>
                      <w:r w:rsidRPr="00C77CA7">
                        <w:rPr>
                          <w:color w:val="00B0F0"/>
                          <w:sz w:val="32"/>
                        </w:rPr>
                        <w:t>10.</w:t>
                      </w:r>
                      <w:r w:rsidRPr="00C77CA7">
                        <w:rPr>
                          <w:color w:val="00B0F0"/>
                          <w:sz w:val="32"/>
                        </w:rPr>
                        <w:tab/>
                        <w:t xml:space="preserve"> Верьте в силы своего ребенка, верой и терпением вселите в него уверенность в исправлении нарушения речи.</w:t>
                      </w:r>
                    </w:p>
                    <w:p w:rsidR="00C77B3A" w:rsidRDefault="00C77B3A" w:rsidP="00C77B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7B3A">
        <w:rPr>
          <w:noProof/>
          <w:lang w:eastAsia="ru-RU"/>
        </w:rPr>
        <w:drawing>
          <wp:inline distT="0" distB="0" distL="0" distR="0" wp14:anchorId="000F087E" wp14:editId="35520D37">
            <wp:extent cx="7372575" cy="10463514"/>
            <wp:effectExtent l="0" t="0" r="0" b="0"/>
            <wp:docPr id="5" name="Рисунок 5" descr="https://funart.pro/uploads/posts/2020-04/1587634983_26-p-foni-dlya-detskogo-sada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4/1587634983_26-p-foni-dlya-detskogo-sada-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272" cy="104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3A" w:rsidRPr="00C77B3A" w:rsidRDefault="00C77B3A" w:rsidP="00C77B3A"/>
    <w:p w:rsidR="00C77B3A" w:rsidRPr="00C77B3A" w:rsidRDefault="00C77B3A" w:rsidP="00C77B3A"/>
    <w:p w:rsidR="00C77B3A" w:rsidRPr="00C77B3A" w:rsidRDefault="00C77B3A" w:rsidP="00C77B3A"/>
    <w:p w:rsidR="000A4775" w:rsidRDefault="000A4775" w:rsidP="00C77B3A">
      <w:pPr>
        <w:tabs>
          <w:tab w:val="left" w:pos="6562"/>
        </w:tabs>
      </w:pPr>
      <w:bookmarkStart w:id="0" w:name="_GoBack"/>
      <w:bookmarkEnd w:id="0"/>
    </w:p>
    <w:sectPr w:rsidR="000A4775" w:rsidSect="00C77B3A">
      <w:pgSz w:w="11906" w:h="16838"/>
      <w:pgMar w:top="142" w:right="0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A2F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413A8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6DD0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F2FBA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85606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50BE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43353"/>
    <w:multiLevelType w:val="multilevel"/>
    <w:tmpl w:val="FB9A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64"/>
    <w:rsid w:val="00082539"/>
    <w:rsid w:val="000A4775"/>
    <w:rsid w:val="001D0ED6"/>
    <w:rsid w:val="003A0D34"/>
    <w:rsid w:val="007472AF"/>
    <w:rsid w:val="00C77B3A"/>
    <w:rsid w:val="00C77CA7"/>
    <w:rsid w:val="00E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576"/>
  <w15:chartTrackingRefBased/>
  <w15:docId w15:val="{08A504B4-E934-485C-B93D-6835A5E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3D8B-92D6-4F57-BE74-D4DD4B36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2020-05-28T18:37:00Z</dcterms:created>
  <dcterms:modified xsi:type="dcterms:W3CDTF">2020-05-28T19:37:00Z</dcterms:modified>
</cp:coreProperties>
</file>