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774"/>
      </w:tblGrid>
      <w:tr w:rsidR="00053C3F" w:rsidRPr="00350192" w:rsidTr="00AB1DA8">
        <w:trPr>
          <w:trHeight w:val="411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C3F" w:rsidRPr="00AB1DA8" w:rsidRDefault="00AB1DA8" w:rsidP="00AB1DA8">
            <w:pPr>
              <w:spacing w:after="257" w:line="326" w:lineRule="atLeast"/>
              <w:ind w:left="283" w:right="316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1DA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:</w:t>
            </w:r>
          </w:p>
          <w:p w:rsidR="00AB1DA8" w:rsidRDefault="00AB1DA8" w:rsidP="00AB1DA8">
            <w:pPr>
              <w:spacing w:after="257" w:line="32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053C3F" w:rsidRPr="00AB48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ОРГАНИЗАЦИЯ ЗАНЯТИЙ ДЛЯ ДОШКОЛЬНИКОВ 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ИСПОЛЬЗОВАНИЕМ КОМПЬЮТЕРА В ДОУ»</w:t>
            </w:r>
          </w:p>
          <w:p w:rsidR="00AB1DA8" w:rsidRPr="00AB484B" w:rsidRDefault="00AB1DA8" w:rsidP="00B21DE4">
            <w:pPr>
              <w:spacing w:after="257" w:line="326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3C3F" w:rsidRPr="00350192" w:rsidRDefault="00053C3F" w:rsidP="00AB1DA8">
            <w:pPr>
              <w:spacing w:after="257" w:line="326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являясь самым современным инструментом для обработки информации, может служить и мощным техническим средством обучения, и играть роль незаменимого помощника в воспитании и общем психическом развитии дошкольников. Психологи отмечают, что  у ребенка практически нет страха перед техникой, и чем раньше ребенок познакомится с ЭВМ, тем меньше психологический барьер между ним и машиной. Почему? Потому что в большинстве случаев дети смотрят на компьютер как на привлекательную новую игрушку. Процесс компьютерного обучения дошкольников начинать следует с подбора обучающих и развивающих программ и продумывания организационных форм работы с детьми и их применения, разработки методик, использующих возможности компьютера в обучении. Без программного обеспечения и организационных форм использования  рассматривать компьютер нельзя. В настоящее время существует множество обучающих программ, предназначенных для детей дошкольного возраста</w:t>
            </w:r>
            <w:r w:rsidRPr="0035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C3F" w:rsidRPr="00AB484B" w:rsidRDefault="00053C3F" w:rsidP="00AB1DA8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авторы выделяют четыре типа обучающих программ:</w:t>
            </w:r>
          </w:p>
          <w:p w:rsidR="00053C3F" w:rsidRPr="00AB484B" w:rsidRDefault="00053C3F" w:rsidP="00B21DE4">
            <w:pPr>
              <w:numPr>
                <w:ilvl w:val="0"/>
                <w:numId w:val="2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и контролирующие;</w:t>
            </w:r>
          </w:p>
          <w:p w:rsidR="00053C3F" w:rsidRPr="00AB484B" w:rsidRDefault="00053C3F" w:rsidP="00B21DE4">
            <w:pPr>
              <w:numPr>
                <w:ilvl w:val="0"/>
                <w:numId w:val="2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игры;</w:t>
            </w:r>
          </w:p>
          <w:p w:rsidR="00053C3F" w:rsidRPr="00AB484B" w:rsidRDefault="00053C3F" w:rsidP="00B21DE4">
            <w:pPr>
              <w:numPr>
                <w:ilvl w:val="0"/>
                <w:numId w:val="2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и моделирующие;</w:t>
            </w:r>
          </w:p>
          <w:p w:rsidR="00053C3F" w:rsidRPr="00AB484B" w:rsidRDefault="00053C3F" w:rsidP="00B21DE4">
            <w:pPr>
              <w:numPr>
                <w:ilvl w:val="0"/>
                <w:numId w:val="2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наставнические.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первого типа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предназначены для закрепления умений и навыков. В случайной последовательности предлагается детям ответить на вопросы, выполнить  задания. Затем идет подсчет правильно и неправильно решенных задач. В случае правильного ответа ребенку может выдаваться поощрение (реплика, призовой объект, переход на следующий уровень и т.п.). При неправильном ответе ребенок может получить помощь, подсказку.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второго типа 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предлагают детям теоретический материал для изучения. Задачи и вопросы в этих программах управляют ходом обучения, а еще служат для организации </w:t>
            </w:r>
            <w:proofErr w:type="spellStart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</w:t>
            </w:r>
            <w:proofErr w:type="spellEnd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–машинного диалога. Например, если ответы, даваемые ребенком, неверны, программа может вернуть его для повторного обучения теоретического материала. Общий недостаток этих программ - высокая трудоемкость разработки, затруднения организационного и методического характера при использовании в реальном учебном процессе ДОУ.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третьего типа 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основаны с одной стороны на графически иллюстрированных возможностях,  с другой – на вычислительных, и позволяют 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компьютерный эксперимент.</w:t>
            </w:r>
            <w:proofErr w:type="gramEnd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могут </w:t>
            </w:r>
            <w:proofErr w:type="gramStart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  <w:proofErr w:type="gramEnd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наблюдать на экране дисплея некоторый процесс и влиять на его ход, подавая команды мышкой или с клавиатуры, задавая значения параметров.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четвертого типа 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отправляют ребенка в некоторую воображаемую среду, в существующий только в компьютере мир, при этом ребенок наделяется набором определенных возможностей и средствами их реализации.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детей с компьютером включает четыре взаимосвязанных компонента:</w:t>
            </w:r>
          </w:p>
          <w:p w:rsidR="00053C3F" w:rsidRPr="00AB484B" w:rsidRDefault="00053C3F" w:rsidP="00B21DE4">
            <w:pPr>
              <w:numPr>
                <w:ilvl w:val="0"/>
                <w:numId w:val="3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познание детьми окружающего мира;</w:t>
            </w:r>
          </w:p>
          <w:p w:rsidR="00053C3F" w:rsidRPr="00AB484B" w:rsidRDefault="00053C3F" w:rsidP="00B21DE4">
            <w:pPr>
              <w:numPr>
                <w:ilvl w:val="0"/>
                <w:numId w:val="3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усвоение все усложняющихся игровых способов и средств решения игровых задач;</w:t>
            </w:r>
          </w:p>
          <w:p w:rsidR="00053C3F" w:rsidRPr="00AB484B" w:rsidRDefault="00053C3F" w:rsidP="00B21DE4">
            <w:pPr>
              <w:numPr>
                <w:ilvl w:val="0"/>
                <w:numId w:val="3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предметно–знаковой среды на экране монитора;</w:t>
            </w:r>
          </w:p>
          <w:p w:rsidR="00053C3F" w:rsidRPr="00AB484B" w:rsidRDefault="00053C3F" w:rsidP="00B21DE4">
            <w:pPr>
              <w:numPr>
                <w:ilvl w:val="0"/>
                <w:numId w:val="3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активизирующее общение ребенка </w:t>
            </w:r>
            <w:proofErr w:type="gramStart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другими детьми.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всего в ДОУ компьютеры используются для развития у детей познавательного интереса, интеллектуальных  способностей. Возможно несколько направлений в организации обучения компьютерной деятельности дошкольника:</w:t>
            </w:r>
          </w:p>
          <w:p w:rsidR="00053C3F" w:rsidRPr="00AB484B" w:rsidRDefault="00053C3F" w:rsidP="00B21DE4">
            <w:pPr>
              <w:numPr>
                <w:ilvl w:val="0"/>
                <w:numId w:val="4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 информатики;</w:t>
            </w:r>
          </w:p>
          <w:p w:rsidR="00053C3F" w:rsidRPr="00AB484B" w:rsidRDefault="00053C3F" w:rsidP="00B21DE4">
            <w:pPr>
              <w:numPr>
                <w:ilvl w:val="0"/>
                <w:numId w:val="4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 при обучении письму, счету и т.п.;</w:t>
            </w:r>
          </w:p>
          <w:p w:rsidR="00053C3F" w:rsidRPr="00AB484B" w:rsidRDefault="00053C3F" w:rsidP="00B21DE4">
            <w:pPr>
              <w:numPr>
                <w:ilvl w:val="0"/>
                <w:numId w:val="4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интерфейса компьютерной среды;</w:t>
            </w:r>
          </w:p>
          <w:p w:rsidR="00053C3F" w:rsidRPr="00AB484B" w:rsidRDefault="00053C3F" w:rsidP="00B21DE4">
            <w:pPr>
              <w:numPr>
                <w:ilvl w:val="0"/>
                <w:numId w:val="4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моторным навыкам работы с мышью и клавиатурой;</w:t>
            </w:r>
          </w:p>
          <w:p w:rsidR="00053C3F" w:rsidRPr="00AB484B" w:rsidRDefault="00053C3F" w:rsidP="00B21DE4">
            <w:pPr>
              <w:numPr>
                <w:ilvl w:val="0"/>
                <w:numId w:val="4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различных психических функций (мышления, памяти и т.д.);</w:t>
            </w:r>
          </w:p>
          <w:p w:rsidR="00053C3F" w:rsidRPr="00AB484B" w:rsidRDefault="00053C3F" w:rsidP="00B21DE4">
            <w:pPr>
              <w:numPr>
                <w:ilvl w:val="0"/>
                <w:numId w:val="4"/>
              </w:numPr>
              <w:spacing w:before="51" w:after="51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психофизиологическая коррекция.</w:t>
            </w:r>
          </w:p>
          <w:p w:rsidR="00053C3F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строится на игровых методах и приемах, позволяющих детям в интересной, доступной форме получить знания, решить поставленные педагогом задачи</w:t>
            </w:r>
            <w:r w:rsidRPr="0035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длится 30 минут и состоит из трех последовательных частей: подготовительной, основной и заключительной. Занятия проводятся по подгруппам 4–8 человек, 1–2 раза в неделю, в первой половине дня. После каждого занятия обязательное проветривание помещения.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Подготовительная часть занятия. 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идет погружение ребенка в сюжет занятия, подготовка к компьютерной игре через беседы, конкурсы; привлекается опыт детей по наблюдению за поведением животных, трудом взрослых; создается определенная предметно–ориентированная игровая среда, аналогичная компьютерной игре, стимулирующая воображение ребенка, побуждающая его к активной деятельности, помогающая понять и осуществить задание на компьютере. Подготовительная часть является необходимым звеном развивающих занятий с использованием компьютера, поскольку, в силу возрастных особенностей мышления детей дошкольного возраста, без предварительной предметно–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опосредованной деятельности им затруднительно освоить манипуляции с экранными образами. Включается также пальчиковая гимнастика для подготовки моторики рук к работе.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часть, как и заключительная, может проходить не в компьютерном зале, а в смежной с ним игровой или физкультурной комнате.</w:t>
            </w:r>
          </w:p>
          <w:p w:rsidR="00053C3F" w:rsidRPr="00AB484B" w:rsidRDefault="00AB1DA8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3F"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Основная часть занятия </w:t>
            </w:r>
            <w:r w:rsidR="00053C3F"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«погружения» ребенка в компьютерную программу: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Последовательное объяснение ребенку назначения каждой клавиши с подключением наводящих и контрольных вопросов.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Ориентируясь на приобретенные ребенком навыки работы с компьютером, познакомить с новыми клавишами и их назначением.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 Ребенку предлагается карточка–схема,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а в дальнейшем самостоятельно «читают» схемы.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заключительной части 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подводится итог; делается оценка выполнения и закрепления в памяти ребенка необходимых для условий действий, понятий и смысловых структур и правил действия с компьютером. Для этой цели используются рисование, конструирование, различные игры. Также заключительная часть занятия необходима для снятия зрительного напряжения (проводится гимнастика для глаз), для снятия мышечного напряжения (</w:t>
            </w:r>
            <w:proofErr w:type="spellStart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точечный массаж, массаж </w:t>
            </w:r>
            <w:proofErr w:type="gramStart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впередистоящему</w:t>
            </w:r>
            <w:proofErr w:type="gramEnd"/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комплекс физических упражнений, расслабление под музыку).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зависимости  от цели занятия педагог может изменить структуру занятия, поменять местами блоки, заменить физкультминутку подвижным заданием или подвижной игрой. Так, можно рассмотреть и другие варианты проведения занятий с использованием компьютера:</w:t>
            </w:r>
          </w:p>
          <w:p w:rsidR="00053C3F" w:rsidRPr="00AB484B" w:rsidRDefault="00053C3F" w:rsidP="00B21DE4">
            <w:pPr>
              <w:spacing w:before="51" w:after="51" w:line="326" w:lineRule="atLeast"/>
              <w:ind w:left="360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</w:t>
            </w:r>
            <w:r w:rsidRPr="00AB4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1.Содержательная и эмоциональная подготовка детей к решению игровых и дидактических задач на компьютере.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2. Обучающая  игра  на компьютере. 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 3.  Проблемное общение с каждым ребенком по ходу игры.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4. Гимнастика  для глаз, зарядка  для пальчиков для снятия напряжения после игры на компьютере.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5. Реализация вновь полученных (после игры на компьютере)   впечатлений в самостоятельной игре детей.</w:t>
            </w:r>
          </w:p>
          <w:p w:rsidR="00053C3F" w:rsidRPr="00AB484B" w:rsidRDefault="00053C3F" w:rsidP="00B21DE4">
            <w:pPr>
              <w:spacing w:before="51" w:after="51" w:line="326" w:lineRule="atLeast"/>
              <w:ind w:left="709" w:right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AB4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1.   Введение (беседа, фронтальный опрос, фронтальная игра).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2.  Работа  за  компьютером  (объяснение педагога, самостоятельная  работа  с программой  под  руководством педагога).  В этот  блок  обязательно  включена  гимнастика  для глаз.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3.  Физкультминутка.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4. Дидактические  игры:  задания-игры  на  индивидуальных  листах  конструирование, парные  и  групповые  дидактические  игры.</w:t>
            </w:r>
          </w:p>
          <w:p w:rsidR="00053C3F" w:rsidRPr="00AB484B" w:rsidRDefault="00053C3F" w:rsidP="00B21DE4">
            <w:pPr>
              <w:pStyle w:val="a3"/>
              <w:numPr>
                <w:ilvl w:val="0"/>
                <w:numId w:val="1"/>
              </w:numPr>
              <w:spacing w:after="257" w:line="326" w:lineRule="atLeast"/>
              <w:ind w:left="283" w:right="316"/>
              <w:rPr>
                <w:sz w:val="28"/>
                <w:szCs w:val="28"/>
              </w:rPr>
            </w:pPr>
            <w:r w:rsidRPr="00AB484B">
              <w:rPr>
                <w:sz w:val="28"/>
                <w:szCs w:val="28"/>
              </w:rPr>
              <w:t>Игра в релаксационной зоне.</w:t>
            </w:r>
          </w:p>
          <w:p w:rsidR="00053C3F" w:rsidRPr="00AB484B" w:rsidRDefault="00AB1DA8" w:rsidP="00AB1DA8">
            <w:pPr>
              <w:pStyle w:val="a3"/>
              <w:spacing w:after="257" w:line="326" w:lineRule="atLeast"/>
              <w:ind w:left="283" w:right="316"/>
              <w:rPr>
                <w:sz w:val="28"/>
                <w:szCs w:val="28"/>
              </w:rPr>
            </w:pPr>
            <w:r>
              <w:t xml:space="preserve"> </w:t>
            </w:r>
            <w:r w:rsidR="00053C3F" w:rsidRPr="00AB484B">
              <w:rPr>
                <w:sz w:val="28"/>
                <w:szCs w:val="28"/>
              </w:rPr>
              <w:t>Можно отметить несколько убедительных причин для использования компьютера в образовательной деятельности в ДОУ: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Компьютер является мощным средством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повышения эффективности обучения, значительно расширяя возможности предъявления образовательной и развивающей информации. Применение цвета, графики, звука, современных средств видеотехники позволяет моделировать различные ситуации и среды.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Компьютер позволяет усилить мотивацию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ребенка. Не только новизна работы с компьютером, которая сама по себе способствует повышению интереса к учебе, но и возможность регулировать предъявление учебных задач по степени трудности, оперативное поощрение правильных решений позитивно сказываются на мотивации. Кроме того, компьютер позволяет полностью устранить одну из важнейших причин отрицательного отношения к учебе – неуспех, обусловленный непониманием, пробелами в знаниях. Работая на компьютере, ребенок получает возможность довести решение задачи до конца, опираясь на необходимую помощь.</w:t>
            </w:r>
          </w:p>
          <w:p w:rsidR="00053C3F" w:rsidRPr="00AB484B" w:rsidRDefault="00053C3F" w:rsidP="00B21DE4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AB48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Компьютер позволяет изменить способы управления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образовательной деятельностью, погружая дошкольника в определенную игровую ситуацию, давая ему возможность запросить определенную форму помощи, излагая материал с иллюстрациями, графиками и т.д. Применение компьютерной техники позволяет сделать занятие привлекательным и по–настоящему современным, осуществлять индивидуализацию обучения, объективно и своевременно проводить контроль и подведение итогов. При реализации информационных технологий следует </w:t>
            </w: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исключить всякое принуждение и подавление желаний ребенка.</w:t>
            </w:r>
          </w:p>
          <w:p w:rsidR="00053C3F" w:rsidRPr="00350192" w:rsidRDefault="00053C3F" w:rsidP="00AB1DA8">
            <w:pPr>
              <w:spacing w:after="257" w:line="326" w:lineRule="atLeast"/>
              <w:ind w:left="283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применение компьютера в дошкольном обучении возможно и необходимо, оно способствует всестороннему развитию дошкольника, повышению интереса к обучению, его эффективности. Компьютерные программы формируют культурно значимые знания и умения, вовлекают детей в развивающую деятельность. Можно считать, что сегодня компьютерные технологии являются новым способом передачи знаний, который соответствует качественно новому содержанию обучения и развития ребенка. И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</w:t>
            </w:r>
            <w:r w:rsidRPr="0035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1DA8" w:rsidRDefault="00053C3F" w:rsidP="00AB1DA8">
      <w:pPr>
        <w:ind w:left="360"/>
        <w:rPr>
          <w:sz w:val="28"/>
          <w:szCs w:val="28"/>
        </w:rPr>
      </w:pPr>
      <w:r w:rsidRPr="00301C36">
        <w:rPr>
          <w:sz w:val="28"/>
          <w:szCs w:val="28"/>
        </w:rPr>
        <w:lastRenderedPageBreak/>
        <w:t>Рекомендуемые игры</w:t>
      </w:r>
      <w:proofErr w:type="gramStart"/>
      <w:r w:rsidR="00AB1DA8">
        <w:rPr>
          <w:sz w:val="28"/>
          <w:szCs w:val="28"/>
        </w:rPr>
        <w:t xml:space="preserve"> :</w:t>
      </w:r>
      <w:proofErr w:type="gramEnd"/>
      <w:r w:rsidR="00AB1DA8">
        <w:rPr>
          <w:sz w:val="28"/>
          <w:szCs w:val="28"/>
        </w:rPr>
        <w:t xml:space="preserve"> </w:t>
      </w:r>
    </w:p>
    <w:p w:rsidR="00000000" w:rsidRPr="00AB1DA8" w:rsidRDefault="00AB1DA8" w:rsidP="00AB1DA8">
      <w:pPr>
        <w:ind w:left="284"/>
        <w:rPr>
          <w:sz w:val="28"/>
          <w:szCs w:val="28"/>
        </w:rPr>
      </w:pPr>
      <w:r w:rsidRPr="00AB1DA8">
        <w:rPr>
          <w:sz w:val="28"/>
          <w:szCs w:val="28"/>
        </w:rPr>
        <w:t>Алик скоро в школу</w:t>
      </w:r>
    </w:p>
    <w:p w:rsidR="00000000" w:rsidRPr="00AB1DA8" w:rsidRDefault="00AB1DA8" w:rsidP="00AB1DA8">
      <w:pPr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B1DA8">
        <w:rPr>
          <w:sz w:val="28"/>
          <w:szCs w:val="28"/>
        </w:rPr>
        <w:t>Развивайка</w:t>
      </w:r>
      <w:proofErr w:type="spellEnd"/>
      <w:r>
        <w:rPr>
          <w:sz w:val="28"/>
          <w:szCs w:val="28"/>
        </w:rPr>
        <w:t xml:space="preserve">» </w:t>
      </w:r>
      <w:r w:rsidRPr="00AB1DA8">
        <w:rPr>
          <w:sz w:val="28"/>
          <w:szCs w:val="28"/>
        </w:rPr>
        <w:t xml:space="preserve"> для дошколят 5-7 лет</w:t>
      </w:r>
    </w:p>
    <w:p w:rsidR="00000000" w:rsidRPr="00AB1DA8" w:rsidRDefault="00AB1DA8" w:rsidP="00AB1DA8">
      <w:pPr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B1DA8">
        <w:rPr>
          <w:sz w:val="28"/>
          <w:szCs w:val="28"/>
        </w:rPr>
        <w:t>Смешарики</w:t>
      </w:r>
      <w:proofErr w:type="spellEnd"/>
      <w:r w:rsidRPr="00AB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 </w:t>
      </w:r>
      <w:r w:rsidRPr="00AB1DA8">
        <w:rPr>
          <w:sz w:val="28"/>
          <w:szCs w:val="28"/>
        </w:rPr>
        <w:t>учатся считать</w:t>
      </w:r>
    </w:p>
    <w:p w:rsidR="00000000" w:rsidRPr="00AB1DA8" w:rsidRDefault="00AB1DA8" w:rsidP="00AB1DA8">
      <w:pPr>
        <w:ind w:left="284"/>
        <w:rPr>
          <w:sz w:val="28"/>
          <w:szCs w:val="28"/>
        </w:rPr>
      </w:pPr>
      <w:r w:rsidRPr="00AB1DA8">
        <w:rPr>
          <w:sz w:val="28"/>
          <w:szCs w:val="28"/>
        </w:rPr>
        <w:t xml:space="preserve">"Маша и медведь" </w:t>
      </w:r>
    </w:p>
    <w:p w:rsidR="00000000" w:rsidRDefault="00AB1DA8" w:rsidP="00AB1DA8">
      <w:pPr>
        <w:ind w:left="284"/>
        <w:rPr>
          <w:sz w:val="28"/>
          <w:szCs w:val="28"/>
        </w:rPr>
      </w:pPr>
      <w:r w:rsidRPr="00AB1DA8">
        <w:rPr>
          <w:sz w:val="28"/>
          <w:szCs w:val="28"/>
        </w:rPr>
        <w:t xml:space="preserve">"Всё по полочкам" Горячев А. В., Ключ Н. В. </w:t>
      </w:r>
    </w:p>
    <w:p w:rsidR="00AB1DA8" w:rsidRDefault="00AB1DA8" w:rsidP="00AB1DA8">
      <w:pPr>
        <w:ind w:left="284"/>
        <w:rPr>
          <w:sz w:val="28"/>
          <w:szCs w:val="28"/>
        </w:rPr>
      </w:pPr>
    </w:p>
    <w:p w:rsidR="00AB1DA8" w:rsidRPr="00AB1DA8" w:rsidRDefault="00AB1DA8" w:rsidP="00AB1DA8">
      <w:pPr>
        <w:ind w:left="284"/>
        <w:rPr>
          <w:sz w:val="28"/>
          <w:szCs w:val="28"/>
        </w:rPr>
      </w:pPr>
    </w:p>
    <w:p w:rsidR="00053C3F" w:rsidRDefault="00053C3F" w:rsidP="00053C3F">
      <w:pPr>
        <w:rPr>
          <w:sz w:val="28"/>
          <w:szCs w:val="28"/>
        </w:rPr>
      </w:pPr>
    </w:p>
    <w:p w:rsidR="007B5580" w:rsidRDefault="00053C3F">
      <w:r>
        <w:rPr>
          <w:sz w:val="28"/>
          <w:szCs w:val="28"/>
        </w:rPr>
        <w:t xml:space="preserve">                                              </w:t>
      </w:r>
    </w:p>
    <w:sectPr w:rsidR="007B5580" w:rsidSect="007B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0AD"/>
    <w:multiLevelType w:val="multilevel"/>
    <w:tmpl w:val="304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6EBB"/>
    <w:multiLevelType w:val="multilevel"/>
    <w:tmpl w:val="901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64DC1"/>
    <w:multiLevelType w:val="multilevel"/>
    <w:tmpl w:val="55BC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F1014"/>
    <w:multiLevelType w:val="multilevel"/>
    <w:tmpl w:val="E49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D24E4"/>
    <w:multiLevelType w:val="hybridMultilevel"/>
    <w:tmpl w:val="13B66DB4"/>
    <w:lvl w:ilvl="0" w:tplc="119022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076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C49D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4E5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898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2EAB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CDE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38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14D5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C3F"/>
    <w:rsid w:val="00053C3F"/>
    <w:rsid w:val="004D14F1"/>
    <w:rsid w:val="007B5580"/>
    <w:rsid w:val="00A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1475</Words>
  <Characters>8413</Characters>
  <Application>Microsoft Office Word</Application>
  <DocSecurity>0</DocSecurity>
  <Lines>70</Lines>
  <Paragraphs>19</Paragraphs>
  <ScaleCrop>false</ScaleCrop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2017-03-16T14:46:00Z</dcterms:created>
  <dcterms:modified xsi:type="dcterms:W3CDTF">2017-03-16T14:57:00Z</dcterms:modified>
</cp:coreProperties>
</file>