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784" w:rsidRDefault="00E63784" w:rsidP="00E63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7.25pt;height:41.25pt" fillcolor="#99f" stroked="f">
            <v:fill r:id="rId6" o:title="" color2="#099" focus="100%" type="gradient"/>
            <v:stroke r:id="rId6" o:title=""/>
            <v:shadow on="t" color="silver" opacity="52429f" offset="3pt,3pt"/>
            <v:textpath style="font-family:&quot;Times New Roman&quot;;v-text-kern:t" trim="t" fitpath="t" xscale="f" string="Путешествие по 3олотому Кольцу России"/>
          </v:shape>
        </w:pict>
      </w:r>
    </w:p>
    <w:p w:rsidR="00E63784" w:rsidRDefault="00E63784" w:rsidP="00E6378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63784" w:rsidRDefault="00E63784" w:rsidP="00E6378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2FCA42" wp14:editId="44A54F20">
            <wp:extent cx="4219575" cy="4219575"/>
            <wp:effectExtent l="0" t="0" r="0" b="0"/>
            <wp:docPr id="6" name="Рисунок 6" descr="http://mixtravel.info/wp-content/uploads/Zolotoe_koltso_Ross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xtravel.info/wp-content/uploads/Zolotoe_koltso_Rossii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84" w:rsidRDefault="00E63784" w:rsidP="00E6378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E6715" w:rsidRPr="00E63784" w:rsidRDefault="00E63784" w:rsidP="00E63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B5026" w:rsidRPr="00E63784">
        <w:rPr>
          <w:rFonts w:ascii="Times New Roman" w:hAnsi="Times New Roman" w:cs="Times New Roman"/>
          <w:sz w:val="24"/>
          <w:szCs w:val="24"/>
        </w:rPr>
        <w:t xml:space="preserve">Наш проект «Золотое кольцо России» - это творческий, проект, охватывающий всех  </w:t>
      </w:r>
      <w:proofErr w:type="spellStart"/>
      <w:r w:rsidR="00CB5026" w:rsidRPr="00E63784">
        <w:rPr>
          <w:rFonts w:ascii="Times New Roman" w:hAnsi="Times New Roman" w:cs="Times New Roman"/>
          <w:sz w:val="24"/>
          <w:szCs w:val="24"/>
        </w:rPr>
        <w:t>воспианников</w:t>
      </w:r>
      <w:proofErr w:type="spellEnd"/>
      <w:r w:rsidR="00CB5026" w:rsidRPr="00E637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B5026" w:rsidRPr="00E63784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="00CB5026" w:rsidRPr="00E63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026" w:rsidRPr="00E63784">
        <w:rPr>
          <w:rFonts w:ascii="Times New Roman" w:hAnsi="Times New Roman" w:cs="Times New Roman"/>
          <w:sz w:val="24"/>
          <w:szCs w:val="24"/>
        </w:rPr>
        <w:t>учеждения</w:t>
      </w:r>
      <w:proofErr w:type="spellEnd"/>
      <w:r w:rsidR="00CB5026" w:rsidRPr="00E63784">
        <w:rPr>
          <w:rFonts w:ascii="Times New Roman" w:hAnsi="Times New Roman" w:cs="Times New Roman"/>
          <w:sz w:val="24"/>
          <w:szCs w:val="24"/>
        </w:rPr>
        <w:t xml:space="preserve">. В этой работе </w:t>
      </w:r>
      <w:proofErr w:type="spellStart"/>
      <w:r w:rsidR="00CB5026" w:rsidRPr="00E63784">
        <w:rPr>
          <w:rFonts w:ascii="Times New Roman" w:hAnsi="Times New Roman" w:cs="Times New Roman"/>
          <w:sz w:val="24"/>
          <w:szCs w:val="24"/>
        </w:rPr>
        <w:t>взаимодополняли</w:t>
      </w:r>
      <w:proofErr w:type="spellEnd"/>
      <w:r w:rsidR="00CB5026" w:rsidRPr="00E63784">
        <w:rPr>
          <w:rFonts w:ascii="Times New Roman" w:hAnsi="Times New Roman" w:cs="Times New Roman"/>
          <w:sz w:val="24"/>
          <w:szCs w:val="24"/>
        </w:rPr>
        <w:t xml:space="preserve"> друг друга изобразительное искусство, художественный труд, компьютерные технологии. Проект тщательно готовился</w:t>
      </w:r>
      <w:proofErr w:type="gramStart"/>
      <w:r w:rsidR="00CB5026" w:rsidRPr="00E637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B5026" w:rsidRPr="00E63784">
        <w:rPr>
          <w:rFonts w:ascii="Times New Roman" w:hAnsi="Times New Roman" w:cs="Times New Roman"/>
          <w:sz w:val="24"/>
          <w:szCs w:val="24"/>
        </w:rPr>
        <w:t xml:space="preserve"> что позволило наиболее глубоко изучить проблему. Подготовка проекта осуществлялась на занятиях по развитию речи, музыке, художественном творчестве, познавательном развитии.</w:t>
      </w:r>
    </w:p>
    <w:p w:rsidR="008E6715" w:rsidRPr="00E63784" w:rsidRDefault="00CB5026" w:rsidP="00E63784">
      <w:pPr>
        <w:ind w:left="720"/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color w:val="FF0000"/>
          <w:sz w:val="24"/>
          <w:szCs w:val="24"/>
        </w:rPr>
        <w:t>Тема:</w:t>
      </w:r>
      <w:r w:rsidRPr="00E63784">
        <w:rPr>
          <w:rFonts w:ascii="Times New Roman" w:hAnsi="Times New Roman" w:cs="Times New Roman"/>
          <w:sz w:val="24"/>
          <w:szCs w:val="24"/>
        </w:rPr>
        <w:t> Культурное наследие России: путешествие по Золотому кольцу</w:t>
      </w:r>
    </w:p>
    <w:p w:rsidR="008E6715" w:rsidRPr="00E63784" w:rsidRDefault="00CB5026" w:rsidP="00E63784">
      <w:pPr>
        <w:ind w:left="720"/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color w:val="FF0000"/>
          <w:sz w:val="24"/>
          <w:szCs w:val="24"/>
        </w:rPr>
        <w:t>Тип проекта</w:t>
      </w:r>
      <w:r w:rsidRPr="00E63784">
        <w:rPr>
          <w:rFonts w:ascii="Times New Roman" w:hAnsi="Times New Roman" w:cs="Times New Roman"/>
          <w:sz w:val="24"/>
          <w:szCs w:val="24"/>
        </w:rPr>
        <w:t>: творческий, краткосрочный</w:t>
      </w:r>
    </w:p>
    <w:p w:rsidR="008E6715" w:rsidRPr="00E63784" w:rsidRDefault="00CB5026" w:rsidP="00E63784">
      <w:pPr>
        <w:ind w:left="720"/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color w:val="FF0000"/>
          <w:sz w:val="24"/>
          <w:szCs w:val="24"/>
        </w:rPr>
        <w:t>Форма проведения</w:t>
      </w:r>
      <w:r w:rsidRPr="00E63784">
        <w:rPr>
          <w:rFonts w:ascii="Times New Roman" w:hAnsi="Times New Roman" w:cs="Times New Roman"/>
          <w:sz w:val="24"/>
          <w:szCs w:val="24"/>
        </w:rPr>
        <w:t>: заочное путешествие</w:t>
      </w:r>
    </w:p>
    <w:p w:rsidR="008E6715" w:rsidRPr="00E63784" w:rsidRDefault="00CB5026" w:rsidP="00E63784">
      <w:pPr>
        <w:ind w:left="720"/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color w:val="FF0000"/>
          <w:sz w:val="24"/>
          <w:szCs w:val="24"/>
        </w:rPr>
        <w:t>Проблема</w:t>
      </w:r>
      <w:r w:rsidRPr="00E63784">
        <w:rPr>
          <w:rFonts w:ascii="Times New Roman" w:hAnsi="Times New Roman" w:cs="Times New Roman"/>
          <w:sz w:val="24"/>
          <w:szCs w:val="24"/>
        </w:rPr>
        <w:t>: снижение интереса детей к культурному наследию нашей страны.</w:t>
      </w:r>
    </w:p>
    <w:p w:rsidR="008E6715" w:rsidRPr="00E63784" w:rsidRDefault="00CB5026" w:rsidP="00E63784">
      <w:pPr>
        <w:ind w:left="720"/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Образовательная цель: углубить знания обучающихся о культурном наследии России на примере более подробного изучения городов Золотого кольца России.</w:t>
      </w:r>
    </w:p>
    <w:p w:rsidR="00E63784" w:rsidRDefault="00E63784">
      <w:pPr>
        <w:rPr>
          <w:rFonts w:ascii="Times New Roman" w:hAnsi="Times New Roman" w:cs="Times New Roman"/>
          <w:sz w:val="24"/>
          <w:szCs w:val="24"/>
        </w:rPr>
      </w:pPr>
    </w:p>
    <w:p w:rsidR="008E6715" w:rsidRPr="00E63784" w:rsidRDefault="00CB502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63784">
        <w:rPr>
          <w:rFonts w:ascii="Times New Roman" w:hAnsi="Times New Roman" w:cs="Times New Roman"/>
          <w:sz w:val="24"/>
          <w:szCs w:val="24"/>
        </w:rPr>
        <w:lastRenderedPageBreak/>
        <w:t>Воспитательные задачи:</w:t>
      </w:r>
    </w:p>
    <w:p w:rsidR="008E6715" w:rsidRPr="00E63784" w:rsidRDefault="00CB5026" w:rsidP="00CB502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познакомить учащихся с понятием «Золотое кольцо России»;</w:t>
      </w:r>
    </w:p>
    <w:p w:rsidR="008E6715" w:rsidRPr="00E63784" w:rsidRDefault="00CB5026" w:rsidP="00CB502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познакомить учащихся с некоторыми городами, входящими в Золотое кольцо России;</w:t>
      </w:r>
    </w:p>
    <w:p w:rsidR="008E6715" w:rsidRPr="00E63784" w:rsidRDefault="00CB5026" w:rsidP="00CB502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развивать устойчивый интерес к книге – источнику знаний,  расширять кругозор, повышать эрудицию;</w:t>
      </w:r>
    </w:p>
    <w:p w:rsidR="008E6715" w:rsidRPr="00E63784" w:rsidRDefault="00CB5026" w:rsidP="00CB502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 xml:space="preserve">развивать фантазию, воображение, умение синтезировать </w:t>
      </w:r>
      <w:proofErr w:type="gramStart"/>
      <w:r w:rsidRPr="00E63784">
        <w:rPr>
          <w:rFonts w:ascii="Times New Roman" w:hAnsi="Times New Roman" w:cs="Times New Roman"/>
          <w:sz w:val="24"/>
          <w:szCs w:val="24"/>
        </w:rPr>
        <w:t>полученные</w:t>
      </w:r>
      <w:proofErr w:type="gramEnd"/>
      <w:r w:rsidRPr="00E63784">
        <w:rPr>
          <w:rFonts w:ascii="Times New Roman" w:hAnsi="Times New Roman" w:cs="Times New Roman"/>
          <w:sz w:val="24"/>
          <w:szCs w:val="24"/>
        </w:rPr>
        <w:t xml:space="preserve"> ЗУН и выбирать необходимые;</w:t>
      </w:r>
    </w:p>
    <w:p w:rsidR="008E6715" w:rsidRPr="00E63784" w:rsidRDefault="00CB5026" w:rsidP="00CB502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развивать творческую инициативу у детей, умение анализировать, делать выводы;</w:t>
      </w:r>
    </w:p>
    <w:p w:rsidR="008E6715" w:rsidRPr="00E63784" w:rsidRDefault="00CB5026" w:rsidP="00CB502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обогащать активный и пассивный словарь;</w:t>
      </w:r>
    </w:p>
    <w:p w:rsidR="008E6715" w:rsidRPr="00E63784" w:rsidRDefault="00CB5026" w:rsidP="00CB502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развивать логическое мышление: анализ, синтез, сравнение,</w:t>
      </w:r>
    </w:p>
    <w:p w:rsidR="00CB5026" w:rsidRPr="00E63784" w:rsidRDefault="00CB5026" w:rsidP="00CB502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обобщение,  </w:t>
      </w:r>
      <w:r w:rsidR="00E63784">
        <w:rPr>
          <w:rFonts w:ascii="Times New Roman" w:hAnsi="Times New Roman" w:cs="Times New Roman"/>
          <w:sz w:val="24"/>
          <w:szCs w:val="24"/>
        </w:rPr>
        <w:t xml:space="preserve"> </w:t>
      </w:r>
      <w:r w:rsidRPr="00E63784">
        <w:rPr>
          <w:rFonts w:ascii="Times New Roman" w:hAnsi="Times New Roman" w:cs="Times New Roman"/>
          <w:sz w:val="24"/>
          <w:szCs w:val="24"/>
        </w:rPr>
        <w:t>развивать умение наблюдать, сравнивать, делать        </w:t>
      </w:r>
    </w:p>
    <w:p w:rsidR="00E63784" w:rsidRPr="00E63784" w:rsidRDefault="00CB5026" w:rsidP="00E63784">
      <w:pPr>
        <w:ind w:left="360"/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 xml:space="preserve">           </w:t>
      </w:r>
    </w:p>
    <w:p w:rsidR="008E6715" w:rsidRPr="00E63784" w:rsidRDefault="00CB5026" w:rsidP="00E63784">
      <w:pPr>
        <w:ind w:left="360"/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   Способы организации работы: обучающиеся работают под руководством воспитателя.</w:t>
      </w:r>
    </w:p>
    <w:p w:rsidR="008E6715" w:rsidRPr="00E63784" w:rsidRDefault="00CB5026" w:rsidP="00CB502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Этапы: 1. формирование темы и целей работы; знакомство с городами Золотого кольца России – 1 занятие</w:t>
      </w:r>
    </w:p>
    <w:p w:rsidR="008E6715" w:rsidRPr="00E63784" w:rsidRDefault="00CB5026" w:rsidP="00CB502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2. знакомство с городом «Золотого кольца» Переславль - Залесский – 2 занятие</w:t>
      </w:r>
    </w:p>
    <w:p w:rsidR="008E6715" w:rsidRPr="00E63784" w:rsidRDefault="00CB5026" w:rsidP="00CB502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3. работа по сбору информации по выбранной теме  – 3 занятие</w:t>
      </w:r>
    </w:p>
    <w:p w:rsidR="008E6715" w:rsidRPr="00E63784" w:rsidRDefault="00CB5026" w:rsidP="00CB502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4. знакомство с народными промыслами Переславля – Залесского, подготовка к коллективной работе – занятие 4</w:t>
      </w:r>
    </w:p>
    <w:p w:rsidR="008E6715" w:rsidRPr="00E63784" w:rsidRDefault="00CB5026" w:rsidP="00CB502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63784">
        <w:rPr>
          <w:rFonts w:ascii="Times New Roman" w:hAnsi="Times New Roman" w:cs="Times New Roman"/>
          <w:sz w:val="24"/>
          <w:szCs w:val="24"/>
        </w:rPr>
        <w:t>5. защита полученных результатов, коллективная работа – 5 занятие.</w:t>
      </w:r>
    </w:p>
    <w:p w:rsidR="00CB5026" w:rsidRDefault="00CB5026" w:rsidP="00CB5026">
      <w:r w:rsidRPr="00CB5026">
        <w:lastRenderedPageBreak/>
        <w:t xml:space="preserve">                  </w:t>
      </w:r>
      <w:r w:rsidRPr="00CB5026">
        <w:rPr>
          <w:noProof/>
        </w:rPr>
        <w:drawing>
          <wp:inline distT="0" distB="0" distL="0" distR="0" wp14:anchorId="4003A7D6" wp14:editId="674A98D4">
            <wp:extent cx="3009900" cy="303847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82" cy="303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63784" w:rsidRPr="00CB5026">
        <w:rPr>
          <w:noProof/>
        </w:rPr>
        <w:drawing>
          <wp:inline distT="0" distB="0" distL="0" distR="0" wp14:anchorId="2E39EB5F" wp14:editId="7F07677C">
            <wp:extent cx="2508496" cy="1881372"/>
            <wp:effectExtent l="0" t="457200" r="0" b="442728"/>
            <wp:docPr id="2" name="Рисунок 2" descr="C:\Users\пк\Desktop\фотографии для детского сада\IMG_1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пк\Desktop\фотографии для детского сада\IMG_1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857992">
                      <a:off x="0" y="0"/>
                      <a:ext cx="2508496" cy="188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3784" w:rsidRPr="00CB5026">
        <w:rPr>
          <w:noProof/>
        </w:rPr>
        <w:drawing>
          <wp:inline distT="0" distB="0" distL="0" distR="0" wp14:anchorId="7E0DA5AD" wp14:editId="6C99D787">
            <wp:extent cx="2335199" cy="1751399"/>
            <wp:effectExtent l="0" t="361950" r="0" b="344101"/>
            <wp:docPr id="3" name="Рисунок 3" descr="C:\Users\пк\Desktop\фотографии для детского сада\IMG_19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к\Desktop\фотографии для детского сада\IMG_1985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689223">
                      <a:off x="0" y="0"/>
                      <a:ext cx="2335199" cy="175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26" w:rsidRDefault="00CB5026" w:rsidP="00CB5026">
      <w:r w:rsidRPr="00CB5026">
        <w:rPr>
          <w:noProof/>
        </w:rPr>
        <w:drawing>
          <wp:inline distT="0" distB="0" distL="0" distR="0">
            <wp:extent cx="1905000" cy="1524000"/>
            <wp:effectExtent l="190500" t="438150" r="171450" b="419100"/>
            <wp:docPr id="4" name="Рисунок 4" descr="C:\Users\пк\Desktop\фотографии для детского сада\IMG_1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к\Desktop\фотографии для детского сада\IMG_1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7064674"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5026">
        <w:rPr>
          <w:noProof/>
        </w:rPr>
        <w:drawing>
          <wp:inline distT="0" distB="0" distL="0" distR="0">
            <wp:extent cx="2518489" cy="1888867"/>
            <wp:effectExtent l="0" t="495300" r="0" b="473333"/>
            <wp:docPr id="5" name="Рисунок 5" descr="C:\Users\пк\Desktop\фотографии для детского сада\IMG_19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пк\Desktop\фотографии для детского сада\IMG_1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131135">
                      <a:off x="0" y="0"/>
                      <a:ext cx="2518489" cy="188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5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altName w:val="Webdings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F69E3"/>
    <w:multiLevelType w:val="hybridMultilevel"/>
    <w:tmpl w:val="F95E4E98"/>
    <w:lvl w:ilvl="0" w:tplc="9442568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EE054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22891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EEC37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BE754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200F4C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0A111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8688A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14520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53252E8"/>
    <w:multiLevelType w:val="hybridMultilevel"/>
    <w:tmpl w:val="C92E7662"/>
    <w:lvl w:ilvl="0" w:tplc="28B27B0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8CB80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66C1B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0415E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565C6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BA6C5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2253A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9C0AA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F0BB6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AE57F2B"/>
    <w:multiLevelType w:val="hybridMultilevel"/>
    <w:tmpl w:val="C45473AC"/>
    <w:lvl w:ilvl="0" w:tplc="F810364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8049E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F0EF4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2AAE4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82774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8CF59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EA27D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6A59C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E677C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2315CB7"/>
    <w:multiLevelType w:val="hybridMultilevel"/>
    <w:tmpl w:val="7F72BDD8"/>
    <w:lvl w:ilvl="0" w:tplc="A8AC7D2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5C714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92DFA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7A843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90322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62BCF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EA795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88386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DEC1A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5026"/>
    <w:rsid w:val="008E6715"/>
    <w:rsid w:val="00CB5026"/>
    <w:rsid w:val="00E6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0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B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31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19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5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4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86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51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6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50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07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88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65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14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37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26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42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91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200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42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5</cp:revision>
  <dcterms:created xsi:type="dcterms:W3CDTF">2017-11-20T05:29:00Z</dcterms:created>
  <dcterms:modified xsi:type="dcterms:W3CDTF">2017-11-20T05:59:00Z</dcterms:modified>
</cp:coreProperties>
</file>