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C03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МДОУ «Детский сад №227»</w:t>
      </w: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</w:pPr>
      <w:r w:rsidRPr="008C0378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 xml:space="preserve">Консультация  для педагогов </w:t>
      </w: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8C0378" w:rsidRPr="008C0378" w:rsidRDefault="008C0378" w:rsidP="008C0378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5"/>
      </w:tblGrid>
      <w:tr w:rsidR="008C0378" w:rsidRPr="008C0378" w:rsidTr="008E38BC">
        <w:trPr>
          <w:tblCellSpacing w:w="0" w:type="dxa"/>
          <w:jc w:val="center"/>
        </w:trPr>
        <w:tc>
          <w:tcPr>
            <w:tcW w:w="59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378" w:rsidRPr="008C0378" w:rsidRDefault="008C0378" w:rsidP="008E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</w:rPr>
            </w:pPr>
            <w:r w:rsidRPr="008C0378">
              <w:rPr>
                <w:rFonts w:ascii="Arial" w:hAnsi="Arial" w:cs="Arial"/>
                <w:b/>
                <w:color w:val="111111"/>
                <w:sz w:val="40"/>
                <w:szCs w:val="40"/>
              </w:rPr>
              <w:t>«Организация прогулки в дошкольном учреждении в летний оздоровительный период»</w:t>
            </w:r>
          </w:p>
        </w:tc>
      </w:tr>
    </w:tbl>
    <w:p w:rsidR="008C0378" w:rsidRPr="008C0378" w:rsidRDefault="008C0378" w:rsidP="008C0378">
      <w:pPr>
        <w:rPr>
          <w:rFonts w:ascii="Arial" w:hAnsi="Arial" w:cs="Arial"/>
          <w:b/>
          <w:sz w:val="40"/>
          <w:szCs w:val="40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  <w:r w:rsidRPr="008C0378">
        <w:rPr>
          <w:rFonts w:ascii="Arial" w:hAnsi="Arial" w:cs="Arial"/>
          <w:sz w:val="24"/>
          <w:szCs w:val="24"/>
        </w:rPr>
        <w:t>Выполнила:</w:t>
      </w:r>
    </w:p>
    <w:p w:rsidR="008C0378" w:rsidRP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  <w:r w:rsidRPr="008C0378">
        <w:rPr>
          <w:rFonts w:ascii="Arial" w:hAnsi="Arial" w:cs="Arial"/>
          <w:sz w:val="24"/>
          <w:szCs w:val="24"/>
        </w:rPr>
        <w:t>Медведева  Ю.С.</w:t>
      </w:r>
    </w:p>
    <w:p w:rsidR="008C0378" w:rsidRP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</w:p>
    <w:p w:rsid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</w:p>
    <w:p w:rsid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</w:p>
    <w:p w:rsid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jc w:val="right"/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jc w:val="center"/>
        <w:rPr>
          <w:rFonts w:ascii="Arial" w:hAnsi="Arial" w:cs="Arial"/>
          <w:sz w:val="24"/>
          <w:szCs w:val="24"/>
        </w:rPr>
      </w:pPr>
      <w:r w:rsidRPr="008C0378">
        <w:rPr>
          <w:rFonts w:ascii="Arial" w:hAnsi="Arial" w:cs="Arial"/>
          <w:sz w:val="24"/>
          <w:szCs w:val="24"/>
        </w:rPr>
        <w:t>Ярославль</w:t>
      </w:r>
    </w:p>
    <w:p w:rsidR="008C0378" w:rsidRPr="008C0378" w:rsidRDefault="008C0378" w:rsidP="008C0378">
      <w:pPr>
        <w:jc w:val="center"/>
        <w:rPr>
          <w:rFonts w:ascii="Arial" w:hAnsi="Arial" w:cs="Arial"/>
          <w:sz w:val="24"/>
          <w:szCs w:val="24"/>
        </w:rPr>
      </w:pPr>
      <w:r w:rsidRPr="008C0378">
        <w:rPr>
          <w:rFonts w:ascii="Arial" w:hAnsi="Arial" w:cs="Arial"/>
          <w:sz w:val="24"/>
          <w:szCs w:val="24"/>
        </w:rPr>
        <w:t>2017</w:t>
      </w:r>
    </w:p>
    <w:p w:rsid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Default="008C0378" w:rsidP="008C0378">
      <w:pPr>
        <w:rPr>
          <w:rFonts w:ascii="Arial" w:hAnsi="Arial" w:cs="Arial"/>
          <w:sz w:val="24"/>
          <w:szCs w:val="24"/>
        </w:rPr>
      </w:pPr>
    </w:p>
    <w:p w:rsidR="008C0378" w:rsidRPr="008C0378" w:rsidRDefault="008C0378" w:rsidP="008C0378">
      <w:pPr>
        <w:rPr>
          <w:rFonts w:ascii="Arial" w:hAnsi="Arial" w:cs="Arial"/>
          <w:sz w:val="24"/>
          <w:szCs w:val="24"/>
        </w:rPr>
      </w:pPr>
    </w:p>
    <w:p w:rsidR="00000000" w:rsidRDefault="008C0378"/>
    <w:p w:rsidR="008C0378" w:rsidRDefault="008C0378"/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Прогулка – заранее организованный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воспитателем режимный момент жизнедеятельности детей в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дошкольном учреждении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, который проходит на свежем воздухе.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Всем вам хорошо известно, что режим дня любого детского сада предусматривает ежедневное проведение дневной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после занятий и вечерней – после полдника. Согласно Санитарно-эпидемиологическим правилам и нормативам общая продолжительность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 составляет 4 — 4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,5 часа.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В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летний период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в режиме дня детского сада предусматривается максимальное пребывание детей на свежем воздухе с перерывами для приема пищи и сна.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Время, которое отводится для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прогулок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, должно строго соблюдаться. Но, фактически дети гуляют меньше, продолжительность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по разным причинам сокращается, а ее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оздоровительный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развивающий потенциал используется далеко не в полном объеме.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Неорганизованность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однообразие являются типичными недостатками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организации прогулок в детском саду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. 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педагогическое воздействие на 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нередко подменяется присмотром за детьми.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Поэтому, чтобы правильно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организовать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руководить деятельностью детей на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, воспитатель должен пополнять свои знания, владеть практическими умениями и навыками, а также методикой проведения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И для начала давайте вспомним, какие бывают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Типы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прогулок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• Традиционная/типовая – максимально свободная деятельность детей.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• Комбинированная – целевая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прогулка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свободная деятельность. (Целевая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прогулка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проводится со второй младшей группы с выходом за пределы детского сада);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• Экскурсия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(проводится со средней группы не менее 1 раза в месяц)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• Поход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(с детьми старшего </w:t>
      </w:r>
      <w:r w:rsidRPr="008C0378">
        <w:rPr>
          <w:rFonts w:ascii="Arial" w:eastAsia="Times New Roman" w:hAnsi="Arial" w:cs="Arial"/>
          <w:bCs/>
          <w:i/>
          <w:iCs/>
          <w:color w:val="111111"/>
          <w:sz w:val="24"/>
          <w:szCs w:val="24"/>
        </w:rPr>
        <w:t>дошкольного возраста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)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Остановимся и подробно рассмотрим структуру и методику проведения традиционной/или типовой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Правильная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организация такой 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предполагает использование пяти частей: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lastRenderedPageBreak/>
        <w:t>· Наблюдение;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· Трудовая деятельность детей;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· Подвижные игры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· Индивидуальная работа с детьми;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· Самостоятельная деятельность детей.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Эффективность реализации всех частей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полностью зависит только от воспитателя. Эти компоненты позволяют сделать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прогулку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более насыщенной и интересной. К тому же они выступают не как отдельные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педагогические мероприятия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, а как логически обоснованные части того, что запланировано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педагогом в конкретной 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Удержать внимание ребенка, особенно, младшего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дошкольного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возраста очень непросто. На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ребенок сталкивается с массой отвлекающих его моментов: то он обратил внимание на пролетающую бабочку или отвлёкся на шум проезжающей машины и таких отвлекающих факторов на улице </w:t>
      </w: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>очень много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. Поэтому наблюдения должны быть нерастянутыми по времени, яркими, интересными и содержательными. </w:t>
      </w: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При планировании наблюдений воспитатель должен продумать: оборудование и материалы, которые он будет использовать в ходе наблюдения, размещение детей,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должен продумать приёмы привлечения внимания детей (это могут быть: сюрпризные моменты, использование художественного слова: стихотворные тексты, загадки, пословицы и поговорки, которые воспринимаются детьми с большим интересом и др. приёмы, так же необходимо привлекать самих детей к активизации умственной деятельности (а это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можно сделать уже с помощью постановки поисковых вопросов и использования детского опыта). Главное в этом компоненте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- не оставлять детей равнодушными при виде ярких образов и событий в окружающей среде.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Следующим важным компонентом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являются подвижные игры. В эту часть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 входят проведение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: 2-3 игры большой подвижности, 2-3 игры малой и средней подвижности, также используются игры на выбор детей по желанию и дидактические игры.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>Подвижные игры в младшей группе - 6-10 мин, в средней группе – 10-15 мин, в старшей и подготовительной группах – 20-25 мин.</w:t>
      </w:r>
      <w:proofErr w:type="gramEnd"/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При выборе игры воспитатель должен учитывать следующие факторы: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-время года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(погодные условия, температура воздуха)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-возраст детей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(состояние здоровья, желание)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;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- характер предшествующей деятельности.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Последовательность структурных компонентов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целесообразно провести подвижные игры, пробежки, и только затем — наблюдения. Если до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было физкультурное или музыкальное занятие,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прогулка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начинается с наблюдения или спокойной игры. 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Чтобы активизировать двигательную активность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дошкольников во время прогулок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, на участок выносят крупногабаритные игрушки, машины, разнообразные пособия: обручи, мячи, скакалки, принадлежности для игры в бадминтон и т. д.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Здесь бы хотелось обратить ваше внимание на то, что при проведении этой части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, вам надо стремиться к тому, чтобы ваши дети в дальнейшем научились играть в подвижные игры по собственному желанию, выполняя основные правила и соблюдая при этом дисциплину. Выбирая для детей игру, старайтесь ставить задачи не только двигательного характера – закрепить навык того или иного движения, но и нравственного – развивать у них чувство товарищества, взаимопомощи и коллективизма.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Единственное, на что хотелось бы сделать упор в этой части, это на то, чтобы вы не забывали в этой части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проводить дидактические игры и упражнения. Они должны быть непродолжительны и занимать по времени в младшем возрасте 3-4 минуты, </w:t>
      </w: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>в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старшем 5-6 минут. Проводятся дидактические упражнения несколько раз в течение одной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со всей группой детей либо с ее частью.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Дидактическое упражнение может быть предложено </w:t>
      </w: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>детям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как в начале, так и в конце наблюдения, а может вплетаться в ход самого наблюдения, например,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«Принеси желтый листик»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«Найди дерево или кустарник»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т. д. В дидактических заданиях могут решаться одновременно несколько задач: закрепление цвета, формы и величины предметов, также они могут выполняться с помощью детской физической активности, например, детям предлагаются задания: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«Раз, два, три! К березе беги»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. И тут же, перед детьми старшего возраста, ставится другая более сложная задача: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«А как ты узнал, что это береза?»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 т. д.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Большое воспитательное значение на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имеет трудовая деятельность. Поэтому, следующим структурным компонентом типовой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является выполнение детьми трудовых действий. 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Здесь важно, чтобы для каждого ребенка задания были посильными, интересными и разнообразными, а по длительности – не превышали 5-10 минут в младшем возрасте и 15-20 минут в старшем возрасте. Для привития детям трудолюбия и аккуратности, очень важно правильно подобрать детский инвентарь </w:t>
      </w:r>
      <w:r w:rsidRPr="008C0378">
        <w:rPr>
          <w:rFonts w:ascii="Arial" w:eastAsia="Times New Roman" w:hAnsi="Arial" w:cs="Arial"/>
          <w:i/>
          <w:iCs/>
          <w:color w:val="111111"/>
          <w:sz w:val="24"/>
          <w:szCs w:val="24"/>
        </w:rPr>
        <w:t>(грабли, лопатки, совки, ведерки)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 В процессе выполнения трудовых поручений, у детей важно сформировать положительное отношение к труду, а также уважение к труду взрослого, желание самому включиться в трудовой процесс, а затем и в дальнейшем проявлять самостоятельность и инициативу.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Следующим не менее важным структурным компонентом ежедневной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являетс</w:t>
      </w:r>
      <w:proofErr w:type="gramStart"/>
      <w:r w:rsidRPr="008C0378">
        <w:rPr>
          <w:rFonts w:ascii="Arial" w:eastAsia="Times New Roman" w:hAnsi="Arial" w:cs="Arial"/>
          <w:color w:val="111111"/>
          <w:sz w:val="24"/>
          <w:szCs w:val="24"/>
        </w:rPr>
        <w:t>я-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индивидуальная работа.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Индивидуальная работа на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тщательно планируется. Она может быть направлена на развитие речи ребенка: т. е. на отработку звукопроизношения, заучивание стихов, на закрепление материала по всем разделам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программы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или можно повторить слова песни, которую разучивали дети на музыкальном занятии к празднику.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Во время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прогулок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воспитатель может также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организовывать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индивидуальную работу по физическому развитию с одним или несколькими отстающими детьми 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lastRenderedPageBreak/>
        <w:t>на выполнение основных движений: (ходьба, бег, прыжки, подскоки, упражнения с мячами и обручами, метание в цель и т. д.)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>В процессе индивидуальной работы с ребенком может быть проведена беседа на формирование нравственных качеств, правил поведения в детском коллективе. Здесь,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Следующий структурный компонент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- самостоятельная деятельность детей, которая также нуждается в грамотном руководстве.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должен постоянно контролировать и следить за самостоятельной деятельностью детей. Обращая внимание на каждого ребенка, воспитатель постоянно должен держать в поле зрения всех детей: чтобы вовремя предотвратить возникающий конфликт, похвалить тех, кто по собственной инициативе собрал игрушки, навел порядок на веранде или на участке. </w:t>
      </w:r>
      <w:proofErr w:type="gramStart"/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может предложить детям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организовать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сюжетно - ролевую или подвижную игру, занимательные задания, выносные игрушки или инвентарь для труда и т. д. Одним из самых любимых видов самостоятельных творческих игр у детей, являются строительные игры с природным материалом: песком, камушками, шишками т. д. Поэтому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педагогам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необходимо стараться разнообразить такие игры и создавать необходимые условия и активно использовать атрибуты и выносной материал</w:t>
      </w:r>
      <w:proofErr w:type="gramEnd"/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. Ну и при этом, конечно же, не забывать о соблюдении санитарно-гигиенических требований к хранению и размещению выносного материала. 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Так как, основной целью работы в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летний оздоровительный период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является - сохранение и укрепление физического и психического здоровья детей с учетом их индивидуальных особенностей, важная роль должна отводиться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оздоровлению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детей через максимальное использование природных ресурсов.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Обязательно во время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выполнять закаливающие процедуры, такие как: воздушные и солнечные ванны, хождение босиком по траве, хождение по тропе здоровья, чередование видов деятельности на солнце и в тени.</w:t>
      </w:r>
    </w:p>
    <w:p w:rsidR="008C0378" w:rsidRPr="008C0378" w:rsidRDefault="008C0378" w:rsidP="008C037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Главное — сделать так, чтобы на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прогулке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детям не было скучно и все дети были заняты. Если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прогулки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содержательны и интересны, дети, как правило, идут гулять с большой охотой и радостью. Для воспитателей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прогулка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 — это уникальная возможность не только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оздоровить детей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 xml:space="preserve">, но и обогатить ребенка новыми знаниями и впечатлениями особенно в </w:t>
      </w:r>
      <w:r w:rsidRPr="008C0378">
        <w:rPr>
          <w:rFonts w:ascii="Arial" w:eastAsia="Times New Roman" w:hAnsi="Arial" w:cs="Arial"/>
          <w:bCs/>
          <w:color w:val="111111"/>
          <w:sz w:val="24"/>
          <w:szCs w:val="24"/>
        </w:rPr>
        <w:t>летний период</w:t>
      </w:r>
      <w:r w:rsidRPr="008C0378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8C0378" w:rsidRPr="008C0378" w:rsidRDefault="008C0378">
      <w:pPr>
        <w:rPr>
          <w:sz w:val="24"/>
          <w:szCs w:val="24"/>
        </w:rPr>
      </w:pPr>
    </w:p>
    <w:sectPr w:rsidR="008C0378" w:rsidRPr="008C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78"/>
    <w:rsid w:val="008C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7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1466</Words>
  <Characters>8360</Characters>
  <Application>Microsoft Office Word</Application>
  <DocSecurity>0</DocSecurity>
  <Lines>69</Lines>
  <Paragraphs>19</Paragraphs>
  <ScaleCrop>false</ScaleCrop>
  <Company>Grizli777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2020-02-02T10:19:00Z</dcterms:created>
  <dcterms:modified xsi:type="dcterms:W3CDTF">2020-02-02T10:25:00Z</dcterms:modified>
</cp:coreProperties>
</file>