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"Детский сад №227"</w:t>
      </w: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3C7" w:rsidRDefault="008623C7" w:rsidP="008623C7">
      <w:pPr>
        <w:jc w:val="center"/>
        <w:rPr>
          <w:rFonts w:ascii="Times New Roman" w:hAnsi="Times New Roman" w:cs="Times New Roman"/>
          <w:sz w:val="44"/>
          <w:szCs w:val="44"/>
        </w:rPr>
      </w:pPr>
      <w:r w:rsidRPr="008623C7">
        <w:rPr>
          <w:rFonts w:ascii="Times New Roman" w:hAnsi="Times New Roman" w:cs="Times New Roman"/>
          <w:sz w:val="44"/>
          <w:szCs w:val="44"/>
        </w:rPr>
        <w:t>Консультация для родителей во второй группе раннего возраста на тему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8623C7" w:rsidRPr="008623C7" w:rsidRDefault="008623C7" w:rsidP="008623C7">
      <w:pPr>
        <w:jc w:val="center"/>
        <w:rPr>
          <w:rFonts w:ascii="Tempus Sans ITC" w:hAnsi="Tempus Sans ITC" w:cs="Times New Roman"/>
          <w:b/>
          <w:i/>
          <w:shadow/>
          <w:color w:val="00FF00"/>
          <w:sz w:val="52"/>
          <w:szCs w:val="52"/>
        </w:rPr>
      </w:pPr>
      <w:r w:rsidRPr="008623C7">
        <w:rPr>
          <w:rFonts w:ascii="Tempus Sans ITC" w:hAnsi="Tempus Sans ITC" w:cs="Times New Roman"/>
          <w:b/>
          <w:i/>
          <w:shadow/>
          <w:color w:val="00FF00"/>
          <w:sz w:val="52"/>
          <w:szCs w:val="52"/>
        </w:rPr>
        <w:t xml:space="preserve"> «</w:t>
      </w:r>
      <w:r w:rsidRPr="008623C7">
        <w:rPr>
          <w:rFonts w:ascii="Times New Roman" w:hAnsi="Times New Roman" w:cs="Times New Roman"/>
          <w:b/>
          <w:i/>
          <w:shadow/>
          <w:color w:val="00FF00"/>
          <w:sz w:val="52"/>
          <w:szCs w:val="52"/>
        </w:rPr>
        <w:t>Летний</w:t>
      </w:r>
      <w:r w:rsidRPr="008623C7">
        <w:rPr>
          <w:rFonts w:ascii="Tempus Sans ITC" w:hAnsi="Tempus Sans ITC" w:cs="Times New Roman"/>
          <w:b/>
          <w:i/>
          <w:shadow/>
          <w:color w:val="00FF00"/>
          <w:sz w:val="52"/>
          <w:szCs w:val="52"/>
        </w:rPr>
        <w:t xml:space="preserve"> </w:t>
      </w:r>
      <w:r w:rsidRPr="008623C7">
        <w:rPr>
          <w:rFonts w:ascii="Times New Roman" w:hAnsi="Times New Roman" w:cs="Times New Roman"/>
          <w:b/>
          <w:i/>
          <w:shadow/>
          <w:color w:val="00FF00"/>
          <w:sz w:val="52"/>
          <w:szCs w:val="52"/>
        </w:rPr>
        <w:t>отдых</w:t>
      </w:r>
      <w:r w:rsidRPr="008623C7">
        <w:rPr>
          <w:rFonts w:ascii="Tempus Sans ITC" w:hAnsi="Tempus Sans ITC" w:cs="Times New Roman"/>
          <w:b/>
          <w:i/>
          <w:shadow/>
          <w:color w:val="00FF00"/>
          <w:sz w:val="52"/>
          <w:szCs w:val="52"/>
        </w:rPr>
        <w:t xml:space="preserve"> </w:t>
      </w:r>
      <w:r w:rsidRPr="008623C7">
        <w:rPr>
          <w:rFonts w:ascii="Times New Roman" w:hAnsi="Times New Roman" w:cs="Times New Roman"/>
          <w:b/>
          <w:i/>
          <w:shadow/>
          <w:color w:val="00FF00"/>
          <w:sz w:val="52"/>
          <w:szCs w:val="52"/>
        </w:rPr>
        <w:t>и</w:t>
      </w:r>
      <w:r w:rsidRPr="008623C7">
        <w:rPr>
          <w:rFonts w:ascii="Tempus Sans ITC" w:hAnsi="Tempus Sans ITC" w:cs="Times New Roman"/>
          <w:b/>
          <w:i/>
          <w:shadow/>
          <w:color w:val="00FF00"/>
          <w:sz w:val="52"/>
          <w:szCs w:val="52"/>
        </w:rPr>
        <w:t xml:space="preserve"> </w:t>
      </w:r>
      <w:r w:rsidRPr="008623C7">
        <w:rPr>
          <w:rFonts w:ascii="Times New Roman" w:hAnsi="Times New Roman" w:cs="Times New Roman"/>
          <w:b/>
          <w:i/>
          <w:shadow/>
          <w:color w:val="00FF00"/>
          <w:sz w:val="52"/>
          <w:szCs w:val="52"/>
        </w:rPr>
        <w:t>оздоровление</w:t>
      </w:r>
      <w:r w:rsidRPr="008623C7">
        <w:rPr>
          <w:rFonts w:ascii="Tempus Sans ITC" w:hAnsi="Tempus Sans ITC" w:cs="Times New Roman"/>
          <w:b/>
          <w:i/>
          <w:shadow/>
          <w:color w:val="00FF00"/>
          <w:sz w:val="52"/>
          <w:szCs w:val="52"/>
        </w:rPr>
        <w:t xml:space="preserve"> </w:t>
      </w:r>
      <w:r w:rsidRPr="008623C7">
        <w:rPr>
          <w:rFonts w:ascii="Times New Roman" w:hAnsi="Times New Roman" w:cs="Times New Roman"/>
          <w:b/>
          <w:i/>
          <w:shadow/>
          <w:color w:val="00FF00"/>
          <w:sz w:val="52"/>
          <w:szCs w:val="52"/>
        </w:rPr>
        <w:t>детей</w:t>
      </w:r>
      <w:r w:rsidRPr="008623C7">
        <w:rPr>
          <w:rFonts w:ascii="Tempus Sans ITC" w:hAnsi="Tempus Sans ITC" w:cs="Times New Roman"/>
          <w:b/>
          <w:i/>
          <w:shadow/>
          <w:color w:val="00FF00"/>
          <w:sz w:val="52"/>
          <w:szCs w:val="52"/>
        </w:rPr>
        <w:t>»</w:t>
      </w:r>
    </w:p>
    <w:p w:rsidR="008623C7" w:rsidRDefault="008623C7" w:rsidP="008623C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8623C7" w:rsidRDefault="008623C7" w:rsidP="008623C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8623C7" w:rsidRDefault="008623C7" w:rsidP="008623C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8623C7" w:rsidRDefault="008623C7" w:rsidP="008623C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8623C7" w:rsidRDefault="008623C7" w:rsidP="008623C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8623C7">
        <w:rPr>
          <w:rFonts w:ascii="Times New Roman" w:hAnsi="Times New Roman" w:cs="Times New Roman"/>
          <w:b/>
          <w:bCs/>
          <w:sz w:val="40"/>
          <w:szCs w:val="40"/>
        </w:rPr>
        <w:t>Медведева Ю.С.</w:t>
      </w:r>
    </w:p>
    <w:p w:rsidR="008623C7" w:rsidRDefault="008623C7" w:rsidP="008623C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8623C7" w:rsidRDefault="008623C7" w:rsidP="008623C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Консультация для родителей</w:t>
      </w:r>
      <w:r w:rsidRPr="008623C7">
        <w:rPr>
          <w:rFonts w:ascii="Times New Roman" w:hAnsi="Times New Roman" w:cs="Times New Roman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3C7" w:rsidRPr="008623C7" w:rsidRDefault="008623C7" w:rsidP="008623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3C7">
        <w:rPr>
          <w:rFonts w:ascii="Times New Roman" w:hAnsi="Times New Roman" w:cs="Times New Roman"/>
          <w:b/>
          <w:i/>
          <w:sz w:val="28"/>
          <w:szCs w:val="28"/>
        </w:rPr>
        <w:t>«Летний отдых и оздоровление детей»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 w:rsidRPr="008623C7">
        <w:rPr>
          <w:rFonts w:ascii="Times New Roman" w:hAnsi="Times New Roman" w:cs="Times New Roman"/>
          <w:sz w:val="28"/>
          <w:szCs w:val="28"/>
        </w:rPr>
        <w:t>Солнце хорошо, но в меру…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До трёх лет световоздушные ванны можно проводить под навесом или в тени деревьев.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При этом нужно соблюдать принцип постепенного обнажения тела ребёнка. Сначала от одежды освобождаются руки и ноги, а затем остальные части тела. Уже с 1,5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летнего возраста</w:t>
      </w:r>
      <w:r w:rsidRPr="008623C7">
        <w:rPr>
          <w:rFonts w:ascii="Times New Roman" w:hAnsi="Times New Roman" w:cs="Times New Roman"/>
          <w:sz w:val="28"/>
          <w:szCs w:val="28"/>
        </w:rPr>
        <w:t> световоздушные ванны ребёнок может принимать в одних трусиках.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часов. Каждую световоздушную ванну лучше всего заканчивать водной процедурой.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Дети дошкольного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 w:rsidRPr="008623C7">
        <w:rPr>
          <w:rFonts w:ascii="Times New Roman" w:hAnsi="Times New Roman" w:cs="Times New Roman"/>
          <w:sz w:val="28"/>
          <w:szCs w:val="28"/>
        </w:rPr>
        <w:t> 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 w:rsidRPr="008623C7">
        <w:rPr>
          <w:rFonts w:ascii="Times New Roman" w:hAnsi="Times New Roman" w:cs="Times New Roman"/>
          <w:sz w:val="28"/>
          <w:szCs w:val="28"/>
          <w:u w:val="single"/>
        </w:rPr>
        <w:t>Осторожно</w:t>
      </w:r>
      <w:r w:rsidRPr="008623C7">
        <w:rPr>
          <w:rFonts w:ascii="Times New Roman" w:hAnsi="Times New Roman" w:cs="Times New Roman"/>
          <w:sz w:val="28"/>
          <w:szCs w:val="28"/>
        </w:rPr>
        <w:t>: тепловой и солнечный удар!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23C7">
        <w:rPr>
          <w:rFonts w:ascii="Times New Roman" w:hAnsi="Times New Roman" w:cs="Times New Roman"/>
          <w:sz w:val="28"/>
          <w:szCs w:val="28"/>
        </w:rPr>
        <w:t>Чем меньше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возраст ребёнка</w:t>
      </w:r>
      <w:r w:rsidRPr="008623C7">
        <w:rPr>
          <w:rFonts w:ascii="Times New Roman" w:hAnsi="Times New Roman" w:cs="Times New Roman"/>
          <w:sz w:val="28"/>
          <w:szCs w:val="28"/>
        </w:rPr>
        <w:t>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на переносицу положить холодный компресс, приподнять голову. Дайте ребёнку попить и успокойте его. Купаться в открытых водоёмах можно начиная с двух лет. Место для купания должно быть неглубоким, ровным, с медленным течением.</w:t>
      </w:r>
    </w:p>
    <w:p w:rsidR="008623C7" w:rsidRPr="008623C7" w:rsidRDefault="008623C7" w:rsidP="008623C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color w:val="FF0000"/>
          <w:sz w:val="28"/>
          <w:szCs w:val="28"/>
        </w:rPr>
        <w:t>Правила безопасности </w:t>
      </w:r>
      <w:r w:rsidRPr="008623C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детей на отдыхе в летний период</w:t>
      </w:r>
      <w:r w:rsidRPr="008623C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Следите за скоропортящимися продуктами и храните их в холодильнике. Кушать овощи и фрукты можно только после того как их помоют.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Напоминайте детям о необходимости мыть руки перед едой.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Учите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623C7">
        <w:rPr>
          <w:rFonts w:ascii="Times New Roman" w:hAnsi="Times New Roman" w:cs="Times New Roman"/>
          <w:sz w:val="28"/>
          <w:szCs w:val="28"/>
        </w:rPr>
        <w:t> переходить дорогу только по сигналу светофора.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Не позволяйте детям брать спички, разводить костры без присутствия взрослых. Объясните опасность такого занятия.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Чаще давайте детям пить очищенную воду. В жаркие дни можно распылять на тело воду из пульверизатора.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623C7">
        <w:rPr>
          <w:rFonts w:ascii="Times New Roman" w:hAnsi="Times New Roman" w:cs="Times New Roman"/>
          <w:sz w:val="28"/>
          <w:szCs w:val="28"/>
        </w:rPr>
        <w:t>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В жаркую погоду необходимо выбирать одежду из натуральных тканей. Одевайте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детей по погоде</w:t>
      </w:r>
      <w:r w:rsidRPr="008623C7">
        <w:rPr>
          <w:rFonts w:ascii="Times New Roman" w:hAnsi="Times New Roman" w:cs="Times New Roman"/>
          <w:sz w:val="28"/>
          <w:szCs w:val="28"/>
        </w:rPr>
        <w:t>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23C7">
        <w:rPr>
          <w:rFonts w:ascii="Times New Roman" w:hAnsi="Times New Roman" w:cs="Times New Roman"/>
          <w:sz w:val="28"/>
          <w:szCs w:val="28"/>
        </w:rPr>
        <w:t>Напоминайте детям, что не все, что привлекательно выглядит, является съедобным. Брать в рот ничего незнакомое нельзя.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>Напомнить детям о правилах поведения с насекомыми.</w:t>
      </w:r>
    </w:p>
    <w:p w:rsidR="008623C7" w:rsidRPr="008623C7" w:rsidRDefault="008623C7" w:rsidP="00862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3C7">
        <w:rPr>
          <w:rFonts w:ascii="Times New Roman" w:hAnsi="Times New Roman" w:cs="Times New Roman"/>
          <w:sz w:val="28"/>
          <w:szCs w:val="28"/>
        </w:rPr>
        <w:t xml:space="preserve">Купаться в открытом водоеме можно только под присмотром взрослого. </w:t>
      </w:r>
      <w:proofErr w:type="spellStart"/>
      <w:r w:rsidRPr="008623C7">
        <w:rPr>
          <w:rFonts w:ascii="Times New Roman" w:hAnsi="Times New Roman" w:cs="Times New Roman"/>
          <w:sz w:val="28"/>
          <w:szCs w:val="28"/>
        </w:rPr>
        <w:t>омендациям</w:t>
      </w:r>
      <w:proofErr w:type="spellEnd"/>
      <w:r w:rsidRPr="008623C7">
        <w:rPr>
          <w:rFonts w:ascii="Times New Roman" w:hAnsi="Times New Roman" w:cs="Times New Roman"/>
          <w:sz w:val="28"/>
          <w:szCs w:val="28"/>
        </w:rPr>
        <w:t>, и это поможет обезопасить жизнь и здоровье вашего ребенка. Надеюсь, моя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Pr="008623C7">
        <w:rPr>
          <w:rFonts w:ascii="Times New Roman" w:hAnsi="Times New Roman" w:cs="Times New Roman"/>
          <w:sz w:val="28"/>
          <w:szCs w:val="28"/>
        </w:rPr>
        <w:t> и рекомендации будут полезными для вас в </w:t>
      </w:r>
      <w:r w:rsidRPr="008623C7">
        <w:rPr>
          <w:rFonts w:ascii="Times New Roman" w:hAnsi="Times New Roman" w:cs="Times New Roman"/>
          <w:b/>
          <w:bCs/>
          <w:sz w:val="28"/>
          <w:szCs w:val="28"/>
        </w:rPr>
        <w:t>летний период</w:t>
      </w:r>
      <w:r w:rsidRPr="008623C7">
        <w:rPr>
          <w:rFonts w:ascii="Times New Roman" w:hAnsi="Times New Roman" w:cs="Times New Roman"/>
          <w:sz w:val="28"/>
          <w:szCs w:val="28"/>
        </w:rPr>
        <w:t>.</w:t>
      </w:r>
    </w:p>
    <w:p w:rsidR="00ED7520" w:rsidRDefault="00ED7520"/>
    <w:sectPr w:rsidR="00ED7520" w:rsidSect="00E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23C7"/>
    <w:rsid w:val="008623C7"/>
    <w:rsid w:val="00E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2020-06-19T06:38:00Z</dcterms:created>
  <dcterms:modified xsi:type="dcterms:W3CDTF">2020-06-19T06:46:00Z</dcterms:modified>
</cp:coreProperties>
</file>