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9F" w:rsidRDefault="002B389F" w:rsidP="002B389F">
      <w:pPr>
        <w:spacing w:before="120" w:after="360" w:line="240" w:lineRule="atLeast"/>
        <w:outlineLvl w:val="0"/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</w:pPr>
      <w:r w:rsidRPr="00615342"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  <w:t xml:space="preserve">                                  </w:t>
      </w:r>
    </w:p>
    <w:p w:rsidR="002B389F" w:rsidRDefault="002B389F" w:rsidP="002B389F">
      <w:pPr>
        <w:spacing w:before="120" w:after="360" w:line="240" w:lineRule="atLeast"/>
        <w:outlineLvl w:val="0"/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</w:pPr>
    </w:p>
    <w:p w:rsidR="002B389F" w:rsidRDefault="002B389F" w:rsidP="002B389F">
      <w:pPr>
        <w:spacing w:before="120" w:after="360" w:line="240" w:lineRule="atLeast"/>
        <w:outlineLvl w:val="0"/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</w:pPr>
    </w:p>
    <w:p w:rsidR="002B389F" w:rsidRDefault="002B389F" w:rsidP="002B389F">
      <w:pPr>
        <w:spacing w:before="120" w:after="360" w:line="240" w:lineRule="atLeast"/>
        <w:outlineLvl w:val="0"/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</w:pPr>
    </w:p>
    <w:p w:rsidR="002B389F" w:rsidRDefault="002B389F" w:rsidP="002B389F">
      <w:pPr>
        <w:spacing w:before="120" w:after="360" w:line="240" w:lineRule="atLeast"/>
        <w:outlineLvl w:val="0"/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</w:pPr>
    </w:p>
    <w:p w:rsidR="002B389F" w:rsidRPr="002B389F" w:rsidRDefault="002B389F" w:rsidP="002B389F">
      <w:pPr>
        <w:spacing w:before="120" w:after="360" w:line="240" w:lineRule="atLeast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  <w:r w:rsidRPr="002B389F">
        <w:rPr>
          <w:rFonts w:ascii="Arial" w:eastAsia="Times New Roman" w:hAnsi="Arial" w:cs="Arial"/>
          <w:kern w:val="36"/>
          <w:sz w:val="34"/>
          <w:szCs w:val="34"/>
          <w:lang w:eastAsia="ru-RU"/>
        </w:rPr>
        <w:t>Картотека</w:t>
      </w:r>
    </w:p>
    <w:p w:rsidR="002B389F" w:rsidRDefault="002B389F" w:rsidP="002B389F">
      <w:pPr>
        <w:spacing w:before="120" w:after="360" w:line="240" w:lineRule="atLeast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  <w:r w:rsidRPr="002B389F">
        <w:rPr>
          <w:rFonts w:ascii="Arial" w:eastAsia="Times New Roman" w:hAnsi="Arial" w:cs="Arial"/>
          <w:kern w:val="36"/>
          <w:sz w:val="34"/>
          <w:szCs w:val="34"/>
          <w:lang w:eastAsia="ru-RU"/>
        </w:rPr>
        <w:t>«Игр по технологии ТРИЗ                                                                                для детей дошкольного возраста»</w:t>
      </w:r>
    </w:p>
    <w:p w:rsidR="002B389F" w:rsidRDefault="002B389F" w:rsidP="002B389F">
      <w:pPr>
        <w:spacing w:before="120" w:after="360" w:line="240" w:lineRule="atLeast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</w:p>
    <w:p w:rsidR="002B389F" w:rsidRDefault="002B389F" w:rsidP="002B389F">
      <w:pPr>
        <w:spacing w:before="120" w:after="360" w:line="240" w:lineRule="atLeast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</w:p>
    <w:p w:rsidR="002B389F" w:rsidRDefault="002B389F" w:rsidP="002B389F">
      <w:pPr>
        <w:spacing w:before="120" w:after="360" w:line="240" w:lineRule="atLeast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</w:p>
    <w:p w:rsidR="002B389F" w:rsidRDefault="002B389F" w:rsidP="002B389F">
      <w:pPr>
        <w:spacing w:before="120" w:after="360" w:line="240" w:lineRule="atLeast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</w:p>
    <w:p w:rsidR="002B389F" w:rsidRDefault="002B389F" w:rsidP="002B389F">
      <w:pPr>
        <w:spacing w:before="120" w:after="360" w:line="240" w:lineRule="atLeast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</w:p>
    <w:p w:rsidR="002B389F" w:rsidRDefault="002B389F" w:rsidP="002B389F">
      <w:pPr>
        <w:spacing w:before="120" w:after="360" w:line="240" w:lineRule="atLeast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</w:p>
    <w:p w:rsidR="002B389F" w:rsidRDefault="002B389F" w:rsidP="002B389F">
      <w:pPr>
        <w:spacing w:before="120" w:after="360" w:line="240" w:lineRule="atLeast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</w:p>
    <w:p w:rsidR="002B389F" w:rsidRDefault="002B389F" w:rsidP="002B389F">
      <w:pPr>
        <w:spacing w:before="120" w:after="360" w:line="240" w:lineRule="atLeast"/>
        <w:jc w:val="right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kern w:val="36"/>
          <w:sz w:val="34"/>
          <w:szCs w:val="34"/>
          <w:lang w:eastAsia="ru-RU"/>
        </w:rPr>
        <w:t>Составила воспитатель:</w:t>
      </w:r>
    </w:p>
    <w:p w:rsidR="002B389F" w:rsidRPr="002B389F" w:rsidRDefault="002B389F" w:rsidP="002B389F">
      <w:pPr>
        <w:spacing w:before="120" w:after="360" w:line="240" w:lineRule="atLeast"/>
        <w:jc w:val="right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kern w:val="36"/>
          <w:sz w:val="34"/>
          <w:szCs w:val="34"/>
          <w:lang w:eastAsia="ru-RU"/>
        </w:rPr>
        <w:t>Петухова М.В.</w:t>
      </w:r>
    </w:p>
    <w:p w:rsidR="002B389F" w:rsidRDefault="002B389F" w:rsidP="00615342">
      <w:pPr>
        <w:spacing w:before="120" w:after="360" w:line="240" w:lineRule="atLeast"/>
        <w:outlineLvl w:val="0"/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</w:pPr>
    </w:p>
    <w:p w:rsidR="002B389F" w:rsidRPr="00615342" w:rsidRDefault="002B389F" w:rsidP="002B389F">
      <w:pPr>
        <w:spacing w:before="120" w:after="360" w:line="240" w:lineRule="atLeast"/>
        <w:outlineLvl w:val="0"/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  <w:br w:type="page"/>
      </w:r>
      <w:bookmarkStart w:id="0" w:name="_GoBack"/>
      <w:bookmarkEnd w:id="0"/>
    </w:p>
    <w:p w:rsidR="002B389F" w:rsidRDefault="002B389F">
      <w:pPr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</w:pPr>
    </w:p>
    <w:p w:rsidR="00615342" w:rsidRPr="00615342" w:rsidRDefault="00615342" w:rsidP="00615342">
      <w:pPr>
        <w:spacing w:before="120" w:after="360" w:line="240" w:lineRule="atLeast"/>
        <w:outlineLvl w:val="0"/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</w:pPr>
      <w:r w:rsidRPr="00615342"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  <w:t xml:space="preserve">                                   Картотека</w:t>
      </w:r>
    </w:p>
    <w:p w:rsidR="00615342" w:rsidRPr="00615342" w:rsidRDefault="00AA0D1A" w:rsidP="00615342">
      <w:pPr>
        <w:spacing w:before="120" w:after="36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  <w:t xml:space="preserve">«Игр </w:t>
      </w:r>
      <w:r w:rsidR="00615342" w:rsidRPr="00615342">
        <w:rPr>
          <w:rFonts w:ascii="Arial" w:eastAsia="Times New Roman" w:hAnsi="Arial" w:cs="Arial"/>
          <w:color w:val="FF0000"/>
          <w:kern w:val="36"/>
          <w:sz w:val="34"/>
          <w:szCs w:val="34"/>
          <w:lang w:eastAsia="ru-RU"/>
        </w:rPr>
        <w:t>по технологии ТРИЗ                                                                                       для детей дошкольного возраста»</w:t>
      </w:r>
    </w:p>
    <w:p w:rsid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Методы и приемы ТРИЗ.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1. Метод мозгового штурма</w:t>
      </w:r>
      <w:r w:rsidRPr="00615342">
        <w:rPr>
          <w:rFonts w:ascii="Arial" w:eastAsia="Times New Roman" w:hAnsi="Arial" w:cs="Arial"/>
          <w:b/>
          <w:bCs/>
          <w:color w:val="002060"/>
          <w:sz w:val="20"/>
          <w:lang w:eastAsia="ru-RU"/>
        </w:rPr>
        <w:t>.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Цель метода: постановка изобретательской задачи и нахождение способов ее решения.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- Как не промокнуть под дождем?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- Как выгнать лису из </w:t>
      </w:r>
      <w:proofErr w:type="spellStart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заюшкиной</w:t>
      </w:r>
      <w:proofErr w:type="spellEnd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избушки?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- Как не пустить медведя в Теремок? и т. д.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2. Метод фокальных объектов (МФО)</w:t>
      </w:r>
      <w:r w:rsidRPr="0061534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.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Цель: развитие воображения, фантазии, обучение управлению своим мышлением.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Фантастическое животное: </w:t>
      </w:r>
      <w:proofErr w:type="spellStart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обезьянозаяц</w:t>
      </w:r>
      <w:proofErr w:type="spellEnd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- умеет лазать по деревьям и быстро бегать и прыгать.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Новая игрушка: говорящий мячик - прыгает и поет песенки.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3. Метод каталога.</w:t>
      </w:r>
      <w:r w:rsidRPr="00615342">
        <w:rPr>
          <w:rFonts w:ascii="Arial" w:eastAsia="Times New Roman" w:hAnsi="Arial" w:cs="Arial"/>
          <w:b/>
          <w:bCs/>
          <w:color w:val="002060"/>
          <w:sz w:val="20"/>
          <w:lang w:eastAsia="ru-RU"/>
        </w:rPr>
        <w:t>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Цель: обучение творческому рассказыванию, обогащение активного словарь, развитие фантазирования.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4. Метод маленьких человечков</w:t>
      </w:r>
      <w:r w:rsidRPr="00615342">
        <w:rPr>
          <w:rFonts w:ascii="Arial" w:eastAsia="Times New Roman" w:hAnsi="Arial" w:cs="Arial"/>
          <w:b/>
          <w:bCs/>
          <w:color w:val="002060"/>
          <w:sz w:val="20"/>
          <w:lang w:eastAsia="ru-RU"/>
        </w:rPr>
        <w:t>.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Цель: знакомство детей с моделированием мира, </w:t>
      </w:r>
      <w:proofErr w:type="gramStart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с</w:t>
      </w:r>
      <w:proofErr w:type="gramEnd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анализом природы вещества или явления.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В жидком, твердом, газообразном состоянии живут маленькие человечки. В жидком - жидкие и т. д.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-В чем живут жидкие человечки?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-В чем одновременно живут и твердые и жидкие человечки</w:t>
      </w:r>
      <w:proofErr w:type="gramStart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?.</w:t>
      </w:r>
      <w:proofErr w:type="gramEnd"/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5. Метод золотой рыбки</w:t>
      </w:r>
      <w:r w:rsidRPr="00615342">
        <w:rPr>
          <w:rFonts w:ascii="Arial" w:eastAsia="Times New Roman" w:hAnsi="Arial" w:cs="Arial"/>
          <w:b/>
          <w:bCs/>
          <w:color w:val="002060"/>
          <w:sz w:val="20"/>
          <w:lang w:eastAsia="ru-RU"/>
        </w:rPr>
        <w:t>.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Цель: развитие фантазирования, обогащение словаря, заучивание стихотворений.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«Сказка о рыбаке и рыбке» А. С. Пушкина.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Реальная составляющая - поймал старик неводом рыбку.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Фантастическая составляющая - говорит человеческим голосом, и плавает в море.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Как сделать так, чтобы рыбка могла говорить, оказалась в море.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6. Метод Робинзона</w:t>
      </w:r>
      <w:r w:rsidRPr="00615342">
        <w:rPr>
          <w:rFonts w:ascii="Arial" w:eastAsia="Times New Roman" w:hAnsi="Arial" w:cs="Arial"/>
          <w:b/>
          <w:bCs/>
          <w:color w:val="002060"/>
          <w:sz w:val="20"/>
          <w:lang w:eastAsia="ru-RU"/>
        </w:rPr>
        <w:t>.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Цель: выделение детьми ресурсов объекта, создание фантастических ситуаций.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Ребенок оказался на необитаемом острове (заблудился в лесу; уплыл на плоту без весла; оказался в Африке). Как спасти себя или друга?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7. Метод системного анализа. Цель: формирование системного мышления (оценивание прошлого и настоящего объектов, предметов).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Система (это совокупность элементов, объединенных в объекте) </w:t>
      </w:r>
      <w:proofErr w:type="gramStart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-я</w:t>
      </w:r>
      <w:proofErr w:type="gramEnd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блоко; подсистема объекта- то, из чего состоит система-подсистема яблока- кожура…; надсистема объекта- то, частью чего является система- яблоко- фрукты, овощной магазин, сад.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«Хорошо - плохо»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lastRenderedPageBreak/>
        <w:t>(метод мозгового штурма, с 3-х лет)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учить выделять в предметах и объектах окружающего мира положительные и отрицательные стороны.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 воспитателем или ведущим называется любой объект или явление, у </w:t>
      </w:r>
      <w:proofErr w:type="gramStart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которых</w:t>
      </w:r>
      <w:proofErr w:type="gramEnd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определяются положительные и отрицательные стороны.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«Что умеет делать?»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мозгового штурма, с 3-х лет)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развивать активный словарь детей, развивать фантазию.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объект можно показать на картинке, загадать с помощью загадки или игры «Да-нет», дети должны определить, что умеет делать объект или что можно сделать с его помощью. Дети перемещают объекты в фантастические, нереальные ситуации и определяют, какими дополнительными функциями может обладать объект.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Пример: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</w:t>
      </w: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Что может мяч?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Давайте пофантазируем: наш мяч попал в сказку «Колобок». Как он может помочь Колобку?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«Все в мире перепуталось»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системного анализа, с 3-х лет)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учить детей систематизировать предметы, явления; развивать память, обогащать словарный запас детей.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используется «модель мира». На этапе ознакомления с игрой состоит из двух частей: рука человека (рукотворный мир) и дерево (природный мир). Дети определяют предмет на картинке к той или иной части модели, они должны объяснить, почему сделали такой выбор.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Усложнения: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каждая часть модели делится на новые секторы, постепенно с расширением представлений детей об окружающем мире.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Природный мир: воздух, вода, земля.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Рукотворный мир: одежда, обувь, мебель, посуда, транспорт, игрушки, …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Постепенно «модель мира» можно заменить цветовыми знаками.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Пример: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</w:t>
      </w: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Утка</w:t>
      </w:r>
      <w:proofErr w:type="gram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…К</w:t>
      </w:r>
      <w:proofErr w:type="gram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 какому миру она относится? К природному. Почему?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«На что похоже»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мозгового штурма, с 3-х лет)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развивать воображение ребенка, его связную и образную речь.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ведущий называет объект, а дети называют другие объекты, похожие на него по разным признакам. На этапе обучения игре можно пользоваться предметными картинками.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Пример: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</w:t>
      </w: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На что похожа улыбка? (на радугу, на месяц на небе, на солнечную погоду, на маму)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- На что похож звук </w:t>
      </w:r>
      <w:proofErr w:type="gram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? (на шум мотора, на рычание)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Произнесите звук Р. Назовите слова, в которых есть этот звук.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Усложнение: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 составление </w:t>
      </w:r>
      <w:proofErr w:type="spellStart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мнемотаблиц</w:t>
      </w:r>
      <w:proofErr w:type="spellEnd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из 4-х, 9-ти, 16-ти квадратов (общее между предметами, цифрами, буквами, фигурами; последующая запись вытекает из </w:t>
      </w:r>
      <w:proofErr w:type="gramStart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предыдущей</w:t>
      </w:r>
      <w:proofErr w:type="gramEnd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).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«Раньше-позже»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системного анализа, с 3-х лет)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учить детей ориентироваться во времени, в пространстве, в действиях; развивать диалогическую речь.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 xml:space="preserve">Ход </w:t>
      </w:r>
      <w:proofErr w:type="gramStart"/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игры</w:t>
      </w:r>
      <w:proofErr w:type="gramEnd"/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 ведущий – воспитатель называет </w:t>
      </w:r>
      <w:proofErr w:type="gramStart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какую</w:t>
      </w:r>
      <w:proofErr w:type="gramEnd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– либо ситуацию, а играющие говорят, что было до этого, или что будет после. Модно сопровождать показом (моделирование действия).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Пример:</w:t>
      </w: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Мы сейчас на прогулке. А что было до того, как мы вышли на прогулку?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Какой сегодня день недели? А какой день недели был вчера? Какой день недели будет завтра?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«Один, два, три, ко мне беги»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системного анализа, с 3-х лет)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учить детей систематизировать предметы, явления; развивать память, обогащать словарный запас детей.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ведущий – воспитатель раздает играющим детям картинки с изображением различных объектов. Дети находятся на другой стороне зала, группы. Подбегают к воспитателю по определенной установке.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Пример: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</w:t>
      </w: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Один, два, три, у кого есть крылья, ко мне беги!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lastRenderedPageBreak/>
        <w:t>Усложнение: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в старших группах подбираются объекты, более сложные по содержанию, а так же явления природы и объекты неживой природы. Ведущим может быть ребенок, он анализирует, не ошиблись ли играющие, выделяя свойства системы.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«Где живет?»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системного анализа, с 3-х лет)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учить детей устанавливать взаимосвязи предметов и материалов, активизация словаря.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ведущий называет предметы окружающего мира. Это могут быть неживые объекты из ближайшего окружения, и объекты живой природы, и любые предметы и явления реального и фантастического миров. Дети называют среду обитания живых объектов, место нахождения реальных объектов, вымышленное место размещения фантастических объектов.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Пример: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Г</w:t>
      </w: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де живет подорожник? На дорожке, на лужайке, на полянке. Может жить в аптеке.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Где живет гвоздь? В столе. На мебельной фабрике. В коробке для инструментов…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«Мои друзья»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мозгового штурма, с 4-х лет)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активизировать словарь детей, диалогическую речь, развивать фантазию.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дети выбирают картинки с изображением различных объектов. Ведущий превращается в какой-то предмет и ищет друзей по разным признакам. Выбранный друг объясняет, почему его выбрали.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Усложнение: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на основе этой речевой игры разработана серия дидактических игр «Собери картинку дружочка и расскажи о ней» (дружочки снеговика, весны, веселого настроения и др.).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учить детей помогать друг другу, договариваться в своей подгруппе.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Игра включается в работу по развитию речи, в индивидуальную и подгрупповую работу в свободное время.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«Волшебный светофор»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системного анализа, с 4-х лет).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развивать монологическую речь детей, память, внимание, фантазию.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объединение на</w:t>
      </w:r>
      <w:proofErr w:type="gramStart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д-</w:t>
      </w:r>
      <w:proofErr w:type="gramEnd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и под-систем, воспитатель использует кружки трех цветов: красный подсистема, желтый- система, зеленый- надсистема.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Пример: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</w:t>
      </w: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Машина. Кружок красного цвета – из чего состоит машина, кружок зеленого цвета – частью чего является система, кружок желтого цвета – для чего нужна машина.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«Наоборот»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мозгового штурма, с 4-х лет)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учить подбирать анонимы, слова, противоположные по значению.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всем известная и популярная игра на подбор слов, обратных по смыслу (это и свойства предмета, и его признаки, и действия).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Пример: </w:t>
      </w: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Острый – тупой,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быстрый – медленный,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холодный – горячий,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разъединять - соединять…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Усложнение: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к каждой паре найти объект, в котором сочетались бы оба свойства.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«Чем был - чем стал»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(метод системного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анализа</w:t>
      </w:r>
      <w:proofErr w:type="gram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,м</w:t>
      </w:r>
      <w:proofErr w:type="gram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етод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 маленьких человечков, с 4-х лет)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учить детей устанавливать взаимосвязи предметов и материалов во времени.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ведущий называет материал, а дети называют объекты материального мира, в которых эти материалы присутствуют. Затем, ведущий называет предметы рукотворного мира, а дети определяют, какие материалы использовались при их изготовлении.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Пример: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</w:t>
      </w: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Было раньше тканью, а стало… платьем, одеждой, занавесками, скатертью.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Сейчас это картина, а было… красками, пустым холстом. А что еще стало из красок? Пятно, клякса, грязная вода.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«Дразнилка»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мозгового штурма, с 5-ти лет)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расширять словарный запас детей малышей, учить слушать друг друга, высказывая свое мнение.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дети с помощью суффиксов </w:t>
      </w:r>
      <w:proofErr w:type="gram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л</w:t>
      </w:r>
      <w:proofErr w:type="gram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ка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, -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чк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-, -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ще</w:t>
      </w:r>
      <w:proofErr w:type="spellEnd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образуют новые слова- названия.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Пример: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</w:t>
      </w: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Кошка: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мяукалка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бегалка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кусаще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драчище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сонечка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Мяч: прыгалка,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игралочка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разбивалище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каталочка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lastRenderedPageBreak/>
        <w:t xml:space="preserve">Лопата: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разбивалка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копалка,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игралочка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рылочка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жележище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копалище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Заяц: прыгалка,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белячок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трусище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Птичка: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махалка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леталочка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свистелочка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прыгалище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«Фоторобот»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фокальных объектов, с 5-ти лет)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развивать монологическую речь детей, память, внимание, фантазию.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дети составляют героя из частей других объектов, героев других сказок.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Усложнение: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придуманного героя зарисовать и «отправить» его в новую сказку.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«Теремок»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(метод </w:t>
      </w:r>
      <w:proofErr w:type="gram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системного</w:t>
      </w:r>
      <w:proofErr w:type="gram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 анализ, с 5-ти лет).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развивать воображение ребенка, его связную и образную речь.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гостями «Теремка» становятся предметы, связанные между собой какой-либо системой. Для определения объектов используются медальки с изображением объектов. В «Теремок» попадают только те «объекты», которые назвали, чем они походят на ведущего.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Усложнение: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в «Теремок» могут попасть только те объекты, которые отличаются от ведущего; от других жителей «Теремка». Объяснить, чем.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«Помоги герою»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Робинзона, с 6-ти лет)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развивать фантазирование детей, способствовать свободному общению малышей друг с другом и с воспитателем, формировать коммуникативные способности.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дети размышляют, как помочь герою выйти из сказочной или придуманной ситуации.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Пример: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Железное яичко упало на хвостик мышке и придавило его. Как помочь мышке?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«Волшебный телевизор»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системного анализа, с 6-ти лет).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развивать свободное общение детей с воспитателем, формировать грамматический строй речи, способствовать практическому овладению нормами связной речи.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выявляются все связи системы с помощью схемы-телевизора с 9 экранами, которые открываются по очереди.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i/>
          <w:iCs/>
          <w:color w:val="FF0000"/>
          <w:sz w:val="20"/>
          <w:lang w:eastAsia="ru-RU"/>
        </w:rPr>
        <w:t>Словесное восстановление по стихотворению: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Если мы рассмотрим что-то…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Это что- то для чего-то…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Это что-то из чего-то…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Это что-то часть чего-то…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Чем-то было это что-то…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Что-то будет с этим что-то…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Что-то ты сейчас возьми, на экранах рассмотри!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color w:val="FF0000"/>
          <w:sz w:val="20"/>
          <w:u w:val="single"/>
          <w:lang w:eastAsia="ru-RU"/>
        </w:rPr>
        <w:t>«Лимерики»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(от </w:t>
      </w:r>
      <w:proofErr w:type="spellStart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анг</w:t>
      </w:r>
      <w:proofErr w:type="spellEnd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. - вариант сказочной небылицы).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(метод каталога, с 6-ти лет).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Цель: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 учить детей решению сказочных задач, моделированию и </w:t>
      </w:r>
      <w:proofErr w:type="spellStart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инсценированию</w:t>
      </w:r>
      <w:proofErr w:type="spellEnd"/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 xml:space="preserve"> новых сказок.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Ход игры: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 сочинение шуточных четверостиший, сохраняя рифму.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proofErr w:type="gramStart"/>
      <w:r w:rsidRPr="00615342">
        <w:rPr>
          <w:rFonts w:ascii="Arial" w:eastAsia="Times New Roman" w:hAnsi="Arial" w:cs="Arial"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Пример: 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- </w:t>
      </w: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первая строка - герой (необходимо выбрать самому ребенку,</w:t>
      </w:r>
      <w:proofErr w:type="gramEnd"/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вторая строка – характеристика героя или его действие,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третья строка - реализация действия,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четвертая строка - выбор конечного эпитета для героя или свое отношение к герою</w:t>
      </w:r>
      <w:r w:rsidRPr="00615342">
        <w:rPr>
          <w:rFonts w:ascii="Arial" w:eastAsia="Times New Roman" w:hAnsi="Arial" w:cs="Arial"/>
          <w:color w:val="002060"/>
          <w:sz w:val="20"/>
          <w:szCs w:val="20"/>
          <w:lang w:eastAsia="ru-RU"/>
        </w:rPr>
        <w:t>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b/>
          <w:bCs/>
          <w:i/>
          <w:iCs/>
          <w:color w:val="FF0000"/>
          <w:sz w:val="20"/>
          <w:lang w:eastAsia="ru-RU"/>
        </w:rPr>
        <w:t>Примерные вопросы для метода мозгового штурма.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не ссориться с мамой?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помочь себе фантазировать?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lastRenderedPageBreak/>
        <w:t>- Как не промокнуть под дождем?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-Как выгнать лису из </w:t>
      </w:r>
      <w:proofErr w:type="spellStart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заюшкиной</w:t>
      </w:r>
      <w:proofErr w:type="spellEnd"/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 xml:space="preserve"> избушки?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не пустить медведя в Теремок?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спасти собаку, плавающую на льдине в холод?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Что сделать безудержно веселое?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спасти птиц в невыносимо холодную зиму?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Чем можно рисовать на бумаге? На асфальте? На снегу?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На чем еще можно рисовать?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Чем размешать сахар в стакане, если нет ложки?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Что будет, если уничтожить всех волков?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Что будет, если слон увеличится до размеров синего кита? (слон в высоту 4, 5 метра, весом 5 тонн, кит в длину 30 метров, весом более 100 тонн)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Что будет, если увеличить длину ног зайца в 10 раз?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Что будет в озерах, если уничтожить всех щук?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сделать необычную льдинку?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курочке спасти своих цыпляток от коршуна?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можно поприветствовать хорошего человека?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помочь черепахе, когда она перевернулась на спинку?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проникнуть в комнату, не открывая дверь?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достать сосульку с крыши?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уберечь прохожих от падающих сосулек?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украсить группу детского сада к Новому году? К другим праздникам?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-Что положить в торт, чтобы он стал вкусным? А в манную кашу?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Куда в группе можно спрятать куклу?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Куда я спрятала конфету?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Какие качества птиц ты хотел бы иметь?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найти самого умного человека в королевстве?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Чем вреден комар? Чем комар полезен?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можно определить время, если нет часов?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Что можно сделать, чтоб любимая игрушка никогда не терялась?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Придумать новое природное явление.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Как сделать природное явление необычным (усилить, поменять что-то местами, перевернуть)</w:t>
      </w:r>
    </w:p>
    <w:p w:rsidR="00615342" w:rsidRPr="00615342" w:rsidRDefault="00615342" w:rsidP="00615342">
      <w:pPr>
        <w:spacing w:before="180" w:after="180" w:line="240" w:lineRule="auto"/>
        <w:ind w:firstLine="360"/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Придумать дом будущего. Дом волшебника. Дом мечты.</w:t>
      </w:r>
    </w:p>
    <w:p w:rsidR="00615342" w:rsidRPr="00615342" w:rsidRDefault="00615342" w:rsidP="00615342">
      <w:pPr>
        <w:spacing w:after="0" w:line="240" w:lineRule="auto"/>
        <w:ind w:firstLine="360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615342">
        <w:rPr>
          <w:rFonts w:ascii="Arial" w:eastAsia="Times New Roman" w:hAnsi="Arial" w:cs="Arial"/>
          <w:i/>
          <w:iCs/>
          <w:color w:val="002060"/>
          <w:sz w:val="20"/>
          <w:szCs w:val="20"/>
          <w:bdr w:val="none" w:sz="0" w:space="0" w:color="auto" w:frame="1"/>
          <w:lang w:eastAsia="ru-RU"/>
        </w:rPr>
        <w:t>- Придумать насекомое с необычными свойствами.</w:t>
      </w:r>
    </w:p>
    <w:p w:rsidR="00615342" w:rsidRPr="00615342" w:rsidRDefault="00615342">
      <w:pPr>
        <w:rPr>
          <w:color w:val="002060"/>
        </w:rPr>
      </w:pPr>
    </w:p>
    <w:sectPr w:rsidR="00615342" w:rsidRPr="00615342" w:rsidSect="00615342">
      <w:pgSz w:w="11906" w:h="16838"/>
      <w:pgMar w:top="1134" w:right="1416" w:bottom="1134" w:left="1418" w:header="708" w:footer="708" w:gutter="0"/>
      <w:pgBorders w:offsetFrom="page">
        <w:top w:val="snowflakeFancy" w:sz="31" w:space="24" w:color="00B050"/>
        <w:left w:val="snowflakeFancy" w:sz="31" w:space="24" w:color="00B050"/>
        <w:bottom w:val="snowflakeFancy" w:sz="31" w:space="24" w:color="00B050"/>
        <w:right w:val="snowflakeFancy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342"/>
    <w:rsid w:val="002B389F"/>
    <w:rsid w:val="00615342"/>
    <w:rsid w:val="00997F22"/>
    <w:rsid w:val="00A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22"/>
  </w:style>
  <w:style w:type="paragraph" w:styleId="1">
    <w:name w:val="heading 1"/>
    <w:basedOn w:val="a"/>
    <w:link w:val="10"/>
    <w:uiPriority w:val="9"/>
    <w:qFormat/>
    <w:rsid w:val="00615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1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342"/>
    <w:rPr>
      <w:b/>
      <w:bCs/>
    </w:rPr>
  </w:style>
  <w:style w:type="character" w:customStyle="1" w:styleId="olink">
    <w:name w:val="olink"/>
    <w:basedOn w:val="a0"/>
    <w:rsid w:val="00615342"/>
  </w:style>
  <w:style w:type="character" w:styleId="a5">
    <w:name w:val="Hyperlink"/>
    <w:basedOn w:val="a0"/>
    <w:uiPriority w:val="99"/>
    <w:semiHidden/>
    <w:unhideWhenUsed/>
    <w:rsid w:val="00615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02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1922</Words>
  <Characters>10960</Characters>
  <Application>Microsoft Office Word</Application>
  <DocSecurity>0</DocSecurity>
  <Lines>91</Lines>
  <Paragraphs>25</Paragraphs>
  <ScaleCrop>false</ScaleCrop>
  <Company>Grizli777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МАРИНА</cp:lastModifiedBy>
  <cp:revision>6</cp:revision>
  <dcterms:created xsi:type="dcterms:W3CDTF">2018-09-18T16:57:00Z</dcterms:created>
  <dcterms:modified xsi:type="dcterms:W3CDTF">2024-12-23T13:05:00Z</dcterms:modified>
</cp:coreProperties>
</file>