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66" w:rsidRDefault="000B7366" w:rsidP="000B7366">
      <w:pPr>
        <w:jc w:val="center"/>
        <w:rPr>
          <w:sz w:val="48"/>
          <w:szCs w:val="48"/>
        </w:rPr>
      </w:pPr>
    </w:p>
    <w:p w:rsidR="000B7366" w:rsidRDefault="000B7366" w:rsidP="000B7366">
      <w:pPr>
        <w:jc w:val="center"/>
        <w:rPr>
          <w:sz w:val="48"/>
          <w:szCs w:val="48"/>
        </w:rPr>
      </w:pPr>
    </w:p>
    <w:p w:rsidR="000B7366" w:rsidRDefault="000B7366" w:rsidP="000B7366">
      <w:pPr>
        <w:jc w:val="center"/>
        <w:rPr>
          <w:sz w:val="48"/>
          <w:szCs w:val="48"/>
        </w:rPr>
      </w:pPr>
    </w:p>
    <w:p w:rsidR="000B7366" w:rsidRDefault="000B7366" w:rsidP="000B7366">
      <w:pPr>
        <w:jc w:val="center"/>
        <w:rPr>
          <w:sz w:val="48"/>
          <w:szCs w:val="48"/>
        </w:rPr>
      </w:pPr>
    </w:p>
    <w:p w:rsidR="000B7366" w:rsidRPr="000B7366" w:rsidRDefault="000B7366" w:rsidP="000B7366">
      <w:pPr>
        <w:jc w:val="center"/>
        <w:rPr>
          <w:sz w:val="48"/>
          <w:szCs w:val="48"/>
        </w:rPr>
      </w:pPr>
      <w:r w:rsidRPr="000B7366">
        <w:rPr>
          <w:sz w:val="48"/>
          <w:szCs w:val="48"/>
        </w:rPr>
        <w:t>Консультация для педагогов</w:t>
      </w:r>
    </w:p>
    <w:p w:rsidR="000B7366" w:rsidRPr="00D60638" w:rsidRDefault="000B7366" w:rsidP="000B7366">
      <w:pPr>
        <w:spacing w:after="100" w:afterAutospacing="1" w:line="432" w:lineRule="atLeast"/>
        <w:ind w:left="180" w:right="180"/>
        <w:jc w:val="center"/>
        <w:outlineLvl w:val="0"/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  <w:t>«</w:t>
      </w:r>
      <w:r w:rsidRPr="00D60638"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  <w:t xml:space="preserve">Развитие </w:t>
      </w:r>
      <w:proofErr w:type="spellStart"/>
      <w:r w:rsidRPr="00D60638"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  <w:t>графомоторных</w:t>
      </w:r>
      <w:proofErr w:type="spellEnd"/>
      <w:r w:rsidRPr="00D60638"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  <w:t xml:space="preserve"> навыков у детей старшего дошкольного возраста</w:t>
      </w:r>
      <w:r>
        <w:rPr>
          <w:rFonts w:ascii="Arial" w:eastAsia="Times New Roman" w:hAnsi="Arial" w:cs="Arial"/>
          <w:b/>
          <w:bCs/>
          <w:color w:val="0B3805"/>
          <w:kern w:val="36"/>
          <w:sz w:val="36"/>
          <w:szCs w:val="36"/>
          <w:lang w:eastAsia="ru-RU"/>
        </w:rPr>
        <w:t>»</w:t>
      </w:r>
    </w:p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Default="000B7366"/>
    <w:p w:rsidR="000B7366" w:rsidRPr="000B7366" w:rsidRDefault="000B7366" w:rsidP="000B7366">
      <w:pPr>
        <w:jc w:val="right"/>
        <w:rPr>
          <w:sz w:val="28"/>
          <w:szCs w:val="28"/>
        </w:rPr>
      </w:pPr>
      <w:r w:rsidRPr="000B7366">
        <w:rPr>
          <w:sz w:val="28"/>
          <w:szCs w:val="28"/>
        </w:rPr>
        <w:t>Провела воспитатель:</w:t>
      </w:r>
    </w:p>
    <w:p w:rsidR="000B7366" w:rsidRPr="000B7366" w:rsidRDefault="000B7366" w:rsidP="000B7366">
      <w:pPr>
        <w:jc w:val="right"/>
        <w:rPr>
          <w:sz w:val="28"/>
          <w:szCs w:val="28"/>
        </w:rPr>
      </w:pPr>
      <w:r w:rsidRPr="000B7366">
        <w:rPr>
          <w:sz w:val="28"/>
          <w:szCs w:val="28"/>
        </w:rPr>
        <w:t>Петухова М.В.</w:t>
      </w:r>
    </w:p>
    <w:p w:rsidR="000B7366" w:rsidRPr="000B7366" w:rsidRDefault="000B7366" w:rsidP="000B7366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0B7366" w:rsidRDefault="000B7366">
      <w:bookmarkStart w:id="0" w:name="_GoBack"/>
      <w:bookmarkEnd w:id="0"/>
    </w:p>
    <w:p w:rsidR="000B7366" w:rsidRDefault="000B7366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6"/>
        <w:gridCol w:w="179"/>
      </w:tblGrid>
      <w:tr w:rsidR="00D60638" w:rsidRPr="00D60638" w:rsidTr="00D606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0638" w:rsidRPr="00D60638" w:rsidRDefault="00D60638" w:rsidP="00D60638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D60638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Развитие </w:t>
            </w:r>
            <w:proofErr w:type="spellStart"/>
            <w:r w:rsidRPr="00D60638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графомоторных</w:t>
            </w:r>
            <w:proofErr w:type="spellEnd"/>
            <w:r w:rsidRPr="00D60638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навыков у детей старшего дошкольного возраста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0638" w:rsidRPr="00D60638" w:rsidRDefault="00D60638" w:rsidP="00D02B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606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D60638" w:rsidRPr="00D60638" w:rsidRDefault="00D60638" w:rsidP="00D60638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Добрый день, уважаемые коллеги. Представляю вашему вниманию консультацию по теме «Развитие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графомоторных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навыков у детей старшего дошкольного возраста».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 того момента, как в руки ребёнка попадает карандаш, он с большим удовольствием рисует им на бумаге, начиная со штрихов и каракулей. Развитие функциональных возможностей кистей рук положительно сказывается не только на становлении полноценной детской речи, которая является непременным условием успешного обучения ребёнка в школе, но и на его интеллектуальном развитии. Перед нами стоит задача 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-р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азвить механизмы, необходимые для овладения письмом, создать условия для накопления детьми двигательного и практического опыта.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Письмо является сложнейшим психомоторным навыком, успеш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softHyphen/>
        <w:t>ное становление которого опирается на согласованное взаимодействие всех уровней организации движений (Н.А. Бернштейн, 1990), уже достигших не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softHyphen/>
        <w:t>обходимого развития к началу младшего школьного воз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softHyphen/>
        <w:t>раста.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Под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графомоторными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навыками понимается умение использовать пишущие предметы (инструменты) и координировать действия рабочей руки с мыслительными действиями. Понятие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графомоторный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навык включает в себя: способ удержания карандаша, силу нажима при рисовании и письме, точность, ритмичность и темп движений, их плавность.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Формирование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графомоторных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навыков у детей предполагает развитие у детей: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1) Мелкой моторики пальцев рук.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целях развития мелкой моторики рук используют следующие приемы и упражнения: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Пальчиковая гимнастика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Шнуровки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Массаж и самомассаж кистей, ладоней и пальцев рук с использованием массажных мячей,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массажеров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прицепок и др.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Работа с песком, манной крупой: рисование, прорисовывание элементов букв, букв и др.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Работа с крупой: пальчиковый бассейн, перебирание крупы и др.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Работа с ножницами, бумагой: вырезание, оригами, аппликация и др.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Игры: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лего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пазлы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мозаика, конструктор и др.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Раскраски, штриховки, трафареты, обведение по контуру различных фигур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Лепка (работа с пластилином скатывание колбасок, скатывание под углом, скатывание округлых форм,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прищипывание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вдавливание, сглаживание.)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Аппликация (бумага, ткань, пух, вата, фольга)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Поделки из природных материалов.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Застегивание и расстегивание пуговиц, молний, кнопок, крючков; − доставание бусин ложкой из стакана;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Стирание ластиком нарисованных предметов.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2) Развитие пространственных представлений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Ориентация на листе бумаги, а также в общих направлениях движения (слева - направо, сверху - вниз, вперед - назад).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Используются следующие упражнения и игры: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«Найди и назови»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Взрослый загадывает какой-либо предмет, находящийся в помещении и</w:t>
      </w:r>
      <w:r w:rsidRPr="00D6063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 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говорит: «Я загадаю предмет и скажу, где он находится, а вы должны будете определить, что это за предмет». Затем он описывает пространственное расположение предмета, а дети называют его.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«Положи»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столе стоит коробка с крышкой. Ребенку дается кружок из картона и предлагается положить кружок на коробку, в коробку, под коробку, за коробку, справа от коробки, перед коробкой.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«Что изменилось?»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 ряд выставляются различные игрушки. Детей просят посмотреть и запомнить их расположение. Затем дети отворачиваются, взрослый в это время меняет игрушки местами. Дети должны сказать, что изменилось, используя слова справа, слева, 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между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«Домики»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Ребенку дают чистый лист бумаги, карандаши и мелкие игрушки. Ребенку предлагают нарисовать домики и разместить там игрушки. Ребенку говорят: «Нарисуй небольшой домик в правом верхнем углу. Кто тут будет жить? Нарисуй домик с правой стороны листа. А кто будет жить тут?» и т. п.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 «Выложи картинку»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Перед ребенком лист бумаги и набор плоскостных геометрических фигур. Ребенку предлагают выложить картинку. Например: «Положи в центре листа квадрат, сверху треугольник – это дом. Слева от дома треугольник – это дерево и т. п. Ребенку предлагается определить и сказать, где они лежат.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«Графические диктанты»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3) Развитие графического навыка.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- 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Учимся правильно держать карандаш;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- 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Знакомство с тетрадью и с рабочей строкой;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Вертикальные и горизонтальные линии и комбинации из них;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Дуги, волнистые линии, круги, овалы;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Рисование орнаментов;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Рисование по клеткам предметов сложной формы;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Овладение графической символизацией;</w:t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Работа по формированию графического образа буквы.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Гигиенические правила на занятиях по формированию графических навыков у дошкольников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 Посадка - дети должны сидеть прямо, не касаясь грудью стола. Ноги всей ступней стоят на полу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или подставке, голова немного наклонена влево (вправо у тех, кто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леворукий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2. 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Положение карандаша - карандаш держат тремя пальцами: большим, указательным и средним, а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безымянный и мизинец подогнуты к ладони.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Пальцы от стержня держать на расстоянии 1- 1.5 см.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3. Положение тетради - тетрадь положить так, чтобы начало строки на странице, где идет работа,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приходил ось на середину груди.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4. Положение рук при письме - руки пишущего должны лежать на столе так, чтобы локоть правой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руки немного 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выступал за край стола и правая рука свободно двигалась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 строке, а левая рука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лежала на столе и снизу придерживала рабочий лист.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5. Соблюдение гигиенических правил поможет ребенку в дальнейшем преодолеть трудности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технической стороны письма.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Общие рекомендации к организации работы по развитию графических навыков.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1. Хорошая освещенность рабочего места.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2. 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Контроль за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осанкой ребенка.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3. Систематичность 2-З раза в неделю по 7-10 минут, можно как часть занятия комплексного по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математике (работа в тетради в крупную клеточку в старшем дошкольном возрасте).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4. Расстояние от тетради до глаз должно быть не менее 33 см.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5. Перед работой в тетради провести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физпаузу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а после занятия упражнения для кистей рук.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6. В каждую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физминутку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надо включать не более 2-3 упражнений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Спасибо за внимание!</w:t>
      </w:r>
    </w:p>
    <w:p w:rsidR="00D60638" w:rsidRPr="00D60638" w:rsidRDefault="00D60638" w:rsidP="00D60638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Используемая литература:</w:t>
      </w: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</w:p>
    <w:p w:rsidR="00D60638" w:rsidRPr="00D60638" w:rsidRDefault="00D60638" w:rsidP="00D6063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1)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Гаврина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С. Е. Развиваем моторику [Текст] / С. Е.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Гаврина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,Н</w:t>
      </w:r>
      <w:proofErr w:type="spellEnd"/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Л.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Кутявина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И. Г. Топоркова, С. В. Щербинина. – Ярославль, 2007 –</w:t>
      </w:r>
    </w:p>
    <w:p w:rsidR="00D60638" w:rsidRPr="00D60638" w:rsidRDefault="00D60638" w:rsidP="00D60638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2) Глебова, А. О. Формирование графических умений у детей дошкольного возраста: диссертация ... кандидата педагогических наук [Текст] / А. О. Глебова</w:t>
      </w:r>
      <w:proofErr w:type="gram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;</w:t>
      </w:r>
      <w:proofErr w:type="gram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Моск</w:t>
      </w:r>
      <w:proofErr w:type="spellEnd"/>
      <w:r w:rsidRPr="00D6063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гос. ун-т им. М. В. Ломоносова. – Москва, 2009 – 178 с.</w:t>
      </w:r>
    </w:p>
    <w:p w:rsidR="005B414E" w:rsidRDefault="005B414E"/>
    <w:sectPr w:rsidR="005B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06"/>
    <w:rsid w:val="000B7366"/>
    <w:rsid w:val="001B2E06"/>
    <w:rsid w:val="005B414E"/>
    <w:rsid w:val="00D02B83"/>
    <w:rsid w:val="00D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25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8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2024-12-12T13:59:00Z</dcterms:created>
  <dcterms:modified xsi:type="dcterms:W3CDTF">2024-12-22T13:02:00Z</dcterms:modified>
</cp:coreProperties>
</file>