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4C5" w:rsidRPr="00B074C5" w:rsidRDefault="00B074C5" w:rsidP="00B074C5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Cs/>
          <w:color w:val="000000"/>
          <w:kern w:val="36"/>
          <w:sz w:val="32"/>
          <w:szCs w:val="32"/>
          <w:lang w:eastAsia="ru-RU"/>
        </w:rPr>
      </w:pPr>
      <w:r w:rsidRPr="00B074C5">
        <w:rPr>
          <w:rFonts w:ascii="Open Sans" w:eastAsia="Times New Roman" w:hAnsi="Open Sans" w:cs="Times New Roman"/>
          <w:bCs/>
          <w:color w:val="000000"/>
          <w:kern w:val="36"/>
          <w:sz w:val="32"/>
          <w:szCs w:val="32"/>
          <w:lang w:eastAsia="ru-RU"/>
        </w:rPr>
        <w:t>МДОУ Детский сад №227</w:t>
      </w:r>
    </w:p>
    <w:p w:rsidR="00B074C5" w:rsidRPr="00B074C5" w:rsidRDefault="00B074C5" w:rsidP="00B074C5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Cs/>
          <w:color w:val="000000"/>
          <w:kern w:val="36"/>
          <w:sz w:val="32"/>
          <w:szCs w:val="32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Pr="00B074C5" w:rsidRDefault="00B074C5" w:rsidP="00B074C5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B074C5" w:rsidRPr="00B074C5" w:rsidRDefault="00B074C5" w:rsidP="00B074C5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B074C5">
        <w:rPr>
          <w:rFonts w:ascii="Open Sans" w:eastAsia="Times New Roman" w:hAnsi="Open Sans" w:cs="Times New Roman"/>
          <w:b/>
          <w:bCs/>
          <w:color w:val="000000"/>
          <w:kern w:val="36"/>
          <w:sz w:val="40"/>
          <w:szCs w:val="40"/>
          <w:lang w:eastAsia="ru-RU"/>
        </w:rPr>
        <w:t>Консультация для родителей</w:t>
      </w:r>
    </w:p>
    <w:p w:rsidR="00B074C5" w:rsidRPr="00B074C5" w:rsidRDefault="00B074C5" w:rsidP="00B074C5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B074C5">
        <w:rPr>
          <w:rFonts w:ascii="Open Sans" w:eastAsia="Times New Roman" w:hAnsi="Open Sans" w:cs="Times New Roman"/>
          <w:b/>
          <w:bCs/>
          <w:color w:val="000000"/>
          <w:kern w:val="36"/>
          <w:sz w:val="40"/>
          <w:szCs w:val="40"/>
          <w:lang w:eastAsia="ru-RU"/>
        </w:rPr>
        <w:t>«Семейные традиции».</w:t>
      </w:r>
    </w:p>
    <w:p w:rsidR="00B074C5" w:rsidRPr="00B074C5" w:rsidRDefault="00B074C5" w:rsidP="00B074C5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Pr="00B074C5" w:rsidRDefault="00B074C5" w:rsidP="00B074C5">
      <w:pPr>
        <w:spacing w:before="75" w:after="150" w:line="312" w:lineRule="atLeast"/>
        <w:jc w:val="right"/>
        <w:outlineLvl w:val="0"/>
        <w:rPr>
          <w:rFonts w:ascii="Open Sans" w:eastAsia="Times New Roman" w:hAnsi="Open Sans" w:cs="Times New Roman"/>
          <w:bCs/>
          <w:color w:val="000000"/>
          <w:kern w:val="36"/>
          <w:sz w:val="32"/>
          <w:szCs w:val="32"/>
          <w:lang w:eastAsia="ru-RU"/>
        </w:rPr>
      </w:pPr>
      <w:r w:rsidRPr="00B074C5">
        <w:rPr>
          <w:rFonts w:ascii="Open Sans" w:eastAsia="Times New Roman" w:hAnsi="Open Sans" w:cs="Times New Roman"/>
          <w:bCs/>
          <w:color w:val="000000"/>
          <w:kern w:val="36"/>
          <w:sz w:val="32"/>
          <w:szCs w:val="32"/>
          <w:lang w:eastAsia="ru-RU"/>
        </w:rPr>
        <w:t xml:space="preserve"> Подготовила: Петухова М.В.</w:t>
      </w: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B074C5" w:rsidRPr="00B074C5" w:rsidRDefault="00B074C5" w:rsidP="00B074C5">
      <w:pPr>
        <w:spacing w:before="75" w:after="150" w:line="312" w:lineRule="atLeast"/>
        <w:jc w:val="center"/>
        <w:outlineLvl w:val="0"/>
        <w:rPr>
          <w:rFonts w:ascii="Open Sans" w:eastAsia="Times New Roman" w:hAnsi="Open Sans" w:cs="Times New Roman"/>
          <w:bCs/>
          <w:color w:val="000000"/>
          <w:kern w:val="36"/>
          <w:sz w:val="32"/>
          <w:szCs w:val="32"/>
          <w:lang w:eastAsia="ru-RU"/>
        </w:rPr>
      </w:pPr>
      <w:r w:rsidRPr="00B074C5">
        <w:rPr>
          <w:rFonts w:ascii="Open Sans" w:eastAsia="Times New Roman" w:hAnsi="Open Sans" w:cs="Times New Roman"/>
          <w:bCs/>
          <w:color w:val="000000"/>
          <w:kern w:val="36"/>
          <w:sz w:val="32"/>
          <w:szCs w:val="32"/>
          <w:lang w:eastAsia="ru-RU"/>
        </w:rPr>
        <w:t>г.</w:t>
      </w:r>
      <w:r>
        <w:rPr>
          <w:rFonts w:ascii="Open Sans" w:eastAsia="Times New Roman" w:hAnsi="Open Sans" w:cs="Times New Roman"/>
          <w:bCs/>
          <w:color w:val="000000"/>
          <w:kern w:val="36"/>
          <w:sz w:val="32"/>
          <w:szCs w:val="32"/>
          <w:lang w:eastAsia="ru-RU"/>
        </w:rPr>
        <w:t xml:space="preserve"> Ярославль</w:t>
      </w:r>
    </w:p>
    <w:p w:rsidR="00B074C5" w:rsidRDefault="00B074C5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</w:p>
    <w:p w:rsidR="00665C6D" w:rsidRPr="00665C6D" w:rsidRDefault="00665C6D" w:rsidP="00665C6D">
      <w:pPr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665C6D">
        <w:rPr>
          <w:rFonts w:ascii="Open Sans" w:eastAsia="Times New Roman" w:hAnsi="Open Sans" w:cs="Times New Roman"/>
          <w:b/>
          <w:bCs/>
          <w:color w:val="000000"/>
          <w:kern w:val="36"/>
          <w:sz w:val="36"/>
          <w:szCs w:val="36"/>
          <w:lang w:eastAsia="ru-RU"/>
        </w:rPr>
        <w:lastRenderedPageBreak/>
        <w:t xml:space="preserve"> Консультация для родителей «Семейные традиции»</w:t>
      </w:r>
    </w:p>
    <w:p w:rsidR="00665C6D" w:rsidRPr="00665C6D" w:rsidRDefault="00665C6D" w:rsidP="00665C6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Семейные традиции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 это, в первую очередь, праздники, которые отмечаются всеми членами семьи и, конечно же, день рождения ребёнка; торжественные обеды по выходным, когда вся семья в сборе и достаётся праздничный сервиз. Это может быть традиция сажать деревце или под Новый год выезжать за город, чтобы украсить живую елку. Это традиция вместе с ребёнком посещать выставки, театры, музеи. Это и совместные игры, поздравление родственников. Традиционные походы, прогулки и пикники на природу. Составление своей родословной и семейных альбомов. Коллекционирование и проведение семейных концертов.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05350" cy="2647950"/>
            <wp:effectExtent l="0" t="0" r="0" b="0"/>
            <wp:docPr id="2" name="Рисунок 2" descr="https://xn--j1ahfl.xn--p1ai/data/images/u251129/t154939060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251129/t1549390606a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15" cy="264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Традиция 1. Семейные праздники.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Как вы считаете, нужны ли праздники для детей в семье?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Да, ребёнку для полноценного развития праздник необходим воздух. Праздник для ребёнка не то, что для нас, взрослых. Праздник - это событие в детской жизни, и ребёнок считает свои дни от праздника до праздника, как и мы, свои годы от одного важного события до другого. И наоборот, «тускло и серо было бы это детство, если бы из него выбросить праздники», - писал Константин Ушинский.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-Как вы устраиваете детские праздники в своей семье?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Как это ни странно, но и детские праздники часто взрослые устраивают для себя самих. У взрослых свои интересы и разговоры, а ребёнку на таком празднике скучно и обидно, о нём все забыли. Однако же если ребёнка оставляют за общим столом, он становится свидетелем и участником взрослых разговоров, тогда он привыкает быть в центре внимания, что развивает в нём нескромность и развязность.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Следует помнить и о том, что не следует против воли ребёнка пытаться заставить его выступать: петь или рассказывать стихи. Ребёнок сам выразит желание спеть или станцевать, если это выпадет ему при игре или по фанту.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Как вы думаете, нужно ли оформлять квартиру или комнату к празднику? Что это даёт ребёнку?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Да, желательно украшать. Это создаёт определённое настроение. И в этом важно принимать участие и взрослым, и детям.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дни рождения, на праздники принято дарить детям подарки, они их любят и ждут.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Какие подарки вы дарите своим детям?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Подарки должны быть немного на вырост, но в меру. Каждая игрушка должна развивать мышление ребёнка, внимание, память. Хорошо дарить детям спортивные игрушки: мячи, скакалки. Для развития мелкой моторики - карандаши, пластилин. При этом следует обращать внимание на то, </w:t>
      </w: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как</w:t>
      </w: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ребёнок</w:t>
      </w: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принимает</w:t>
      </w: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подарок и</w:t>
      </w: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как благодарит </w:t>
      </w: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 него.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Хорошо в день рождения ребёнка сфотографировать его одного или в кругу семьи.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Во многих семьях существует традиция отмечать рост ребёнка на косяке двери - пусть он видит, </w:t>
      </w:r>
      <w:proofErr w:type="gramStart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 сколько</w:t>
      </w:r>
      <w:proofErr w:type="gramEnd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он подрос за год.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Чтобы день рождения запомнился ребёнку, нужно заранее продумать программу: игры, развлечения, аттракционы, конкурсы, концерт. Украсят праздник и сюрпризы, и сказочные персонажи, в костюмы которых могут нарядиться взрослые. От выдумки и фантазии взрослых зависит успех детского торжества.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Отмечая праздники в семье, мы показываем детям </w:t>
      </w:r>
      <w:proofErr w:type="spellStart"/>
      <w:proofErr w:type="gramStart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o</w:t>
      </w:r>
      <w:proofErr w:type="gramEnd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бразец</w:t>
      </w:r>
      <w:proofErr w:type="spellEnd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своего отдыха и проведения досуга. Повзрослев, так же как мы будут отдыхать и наши дети. Пусть в вашем доме никто не чувствует себя одиноким и ненужным. Привлекайте ребёнка к изготовлению подарка для родственников. Это посеет семена доброты у вашего ребёнка.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Вокруг каждого из нас людей, родственников, с которыми мы связаны в истории рода человеческого одной кровью. И каждый из нас – продолжатель своего рода. И корни каждого рода, как корни дерева, уходят далеко в старину. И тот род силён, кто предков своих помнит и бережёт.</w:t>
      </w:r>
    </w:p>
    <w:p w:rsid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</w:p>
    <w:p w:rsid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lastRenderedPageBreak/>
        <w:t>Традиция 2. Составление родословной своей семьи.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-Попробуйте составить родословную своей семьи. Начните с себя - У кого получился самый многочисленный род?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 Знаете ли вы, откуда родом ваши родители, дедушки и ба</w:t>
      </w: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oftHyphen/>
        <w:t>бушки?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-Кто придумал имя, которое Вы носите?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 Кто придумал имя вашему ребёнку? Знает ли он об этом?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Будет очень хорошо, если в семье вы начнёте собирать историю своего рода. Это будет своеобразный мостик между поколениями ваших предков и потомков. Посадите своё семейное дерево – дерево вашего рода. Это станет самой драгоценной частицей того наследства, которое мы можем и должны оставить после себя. Это будет ваша биография, просто и доходчиво пересказанная для внуков.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Традиция 3. Семейные архивы.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Это не прошлое, это всегда завтрашнее. Семья должна иметь свой архив – почётные грамоты дедов и отцов, историю их заслуг, их труда, историю рода и фамилии. Ведь с годами и наши внуки захотят знать, как мы жили. А ведь жизнь, отпущенная нам, по природе своей коротка, но в наших силах оставить память о ней.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Традиция 4. Семейный альбом.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98408" cy="3038475"/>
            <wp:effectExtent l="0" t="0" r="0" b="0"/>
            <wp:docPr id="3" name="Рисунок 3" descr="https://xn--j1ahfl.xn--p1ai/data/images/u251129/t1549390606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251129/t1549390606a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18" cy="303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Это огромное осмысленное пространство жизни, с одной стороны, простое и понятное ребёнку, с другой – загадочное и удивительное.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Отбор фотографий, оформление страниц фотоальбома - именно то общение, которое необходимо старшему дошкольнику в его совместной деятельности с родителями. Конкретный образ на фотографии ассоциируется с тем или иным рассказом из жизни членов семьи, что вызывает живой интерес ребёнка и стимулирует его запоминание.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Традиция 5. Семейный отдых на природе</w:t>
      </w:r>
      <w:proofErr w:type="gramStart"/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.</w:t>
      </w:r>
      <w:proofErr w:type="gramEnd"/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Скажите, у кого из вас в семье есть традиция выезжать за город, на дачу вместе с ребёнком?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Ни для кого не секрет, что природа оказывает огромное влияние на развитие личности дошкольника, даёт возможность хорошего общения с ребёнком, а прогулки в природу благоприятно влияют на здоровье человека. Как хорошо собраться вместе и поехать семьёй за город, на дачу, где вместе с ребёнком побродить по лесным тропинкам, послушать голоса птиц, понаблюдать за жизнью насекомых, полюбоваться красотой окружающей природы, провести с ребёнком игры природного содержания («</w:t>
      </w:r>
      <w:proofErr w:type="gramStart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Кто</w:t>
      </w:r>
      <w:proofErr w:type="gramEnd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где живёт», «Угадай дерево по описанию», «С какого дерева лист», «Что где растёт»). Можно предложить ребенку нарисовать с натуры </w:t>
      </w:r>
      <w:proofErr w:type="gramStart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интересное</w:t>
      </w:r>
      <w:proofErr w:type="gramEnd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 природе, приспособив для этого фанерку и присев на пенёк. Как хорошо на природе прочитать подходящие к месту стихотворные строки, собрать с детьми природный материал: шишки, жёлуди, веточки, коряги, а дома изготовить забавные поделки. И просто великолепно перекусить на лесной полянке (уходя не забыть забрать свой мусор, приучая ребёнка правильно вести себя на природе, беречь и охранять наш общий дом - лес).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Традиция 6 Семейное посещение театров, музеев, выставок.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10075" cy="3282385"/>
            <wp:effectExtent l="19050" t="0" r="9525" b="0"/>
            <wp:docPr id="4" name="Рисунок 4" descr="https://xn--j1ahfl.xn--p1ai/data/images/u251129/t154939060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251129/t1549390606a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8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Кто из вас постоянно ходит с детьми в музеи, театры? Человеку всегда было свойственно стремление к красоте, каждый народ имеет свою культуру, свои обычаи, свои традиции. Мы, взрослые, должны способствовать приобщению детей к большому и сложному миру красоты, природы, искусству. Посещение музеев должно стать праздником для всей семьи.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Традиция 7. Коллекционирование.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Очень хорошо, если в семье есть традиция, если же нет, то можно предложить собирать какие-либо коллекции у себя дома, особенно после посещения музеев. В результате этого у ребёнка пробуждается потребность к созидательной деятельности, умение ценить красивое и уважать труд людей.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Да, конечно, можно посадить ребёнка за стол и учить писать цифры, но мы должны при этом помнить, что обучение – это задача начальной школы, что раннее обучение ведёт к ухудшению психического развития детей (интеллектуального и личностного), что проявилось в массовой неготовности дошкольников к школьному обучению. Наша задача - помочь ребёнку успешно войти в современный мир, занять достойное место в системе отношений с окружающими людьми. И здесь огромное значение имеет эмоциональное общение ребёнка с родителями, совместные игры и различные мероприятия, организованные в семье, в том числе и коллекционирование.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 Что можно коллекционировать в семье?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Самые различные природные коллекции увлекут и заинтересуют ребёнка. Это шишки и камешки, ракушки и коряги, различные стекляшки. Хорошо собирать марки, фантики, бусинки и т. д. </w:t>
      </w:r>
      <w:proofErr w:type="spellStart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Посещени</w:t>
      </w:r>
      <w:proofErr w:type="gramStart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</w:t>
      </w:r>
      <w:proofErr w:type="spellEnd"/>
      <w:proofErr w:type="gramEnd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различных выставок и музеев может дать вам толчок в этом </w:t>
      </w:r>
      <w:proofErr w:type="spellStart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видe</w:t>
      </w:r>
      <w:proofErr w:type="spellEnd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деятельности.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Традиция 8. Игры с ребёнком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-Скажите, в какие игры и как часто вы играете с ребёнком? Какой вид деятельности является ведущим в дошкольном детстве?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Мы с уверенностью можем сказать: детство - это игра, игра – это детство. Детство дано для того, чтобы мы подготовили ребёнка к вхождению в довольно сложную социальную жизнь, чтобы почувствовал себя человеком среди людей, наполнился социальными эмоциями, переживаниями, представлениями, чтобы духовная жизнь в нём начала своё движение. И в этом нам помогает игра. В настоящее время серьёзное внимание уделяется игровой деятельности детей, так как именно игра создаёт благоприятные условия для развития личности.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Мы, взрослые, должны очень внимательно подходить к вопросу детской игры и уделять ей серьёзное внимание, выделять в режиме дня место </w:t>
      </w: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 xml:space="preserve">для игры, не должны нарушать свободу игры ребёнка, менять свою позицию во время игры в соответствии </w:t>
      </w:r>
      <w:proofErr w:type="gramStart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со</w:t>
      </w:r>
      <w:proofErr w:type="gramEnd"/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взятой на себя ролью.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Игра - это жизнь ребёнка, а не подготовка к жизни. Игра должна стать традиционной в каждой семье.</w:t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429341" cy="4057650"/>
            <wp:effectExtent l="19050" t="0" r="0" b="0"/>
            <wp:docPr id="5" name="Рисунок 5" descr="https://xn--j1ahfl.xn--p1ai/data/images/u251129/t1549390606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251129/t1549390606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31" cy="40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6D" w:rsidRPr="00665C6D" w:rsidRDefault="00665C6D" w:rsidP="00665C6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665C6D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Игр и игрушек очень много. Следует осторожно и вдумчиво подходить к их подбору. Играть надо в различные игры: настольные, подвижные, словесные, развивающие. Хороши игры типа лото, домино, шахматы. Советуем вам обязательно играть с ребёнком и в игры с природным и бросовым материалом. Например: «Угадай, с какого растения семена», «Кто кем будет», «Кто кем был», «Что может летать», «Найди похожее на яблоко» и т. д.</w:t>
      </w:r>
    </w:p>
    <w:sectPr w:rsidR="00665C6D" w:rsidRPr="00665C6D" w:rsidSect="00B01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5C6D"/>
    <w:rsid w:val="00665C6D"/>
    <w:rsid w:val="008B0F4C"/>
    <w:rsid w:val="00B0124F"/>
    <w:rsid w:val="00B074C5"/>
    <w:rsid w:val="00E76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24F"/>
  </w:style>
  <w:style w:type="paragraph" w:styleId="1">
    <w:name w:val="heading 1"/>
    <w:basedOn w:val="a"/>
    <w:link w:val="10"/>
    <w:uiPriority w:val="9"/>
    <w:qFormat/>
    <w:rsid w:val="00665C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5C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65C6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65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83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0802">
              <w:marLeft w:val="0"/>
              <w:marRight w:val="0"/>
              <w:marTop w:val="0"/>
              <w:marBottom w:val="0"/>
              <w:divBdr>
                <w:top w:val="single" w:sz="6" w:space="15" w:color="C0C0C0"/>
                <w:left w:val="single" w:sz="6" w:space="31" w:color="C0C0C0"/>
                <w:bottom w:val="single" w:sz="6" w:space="15" w:color="C0C0C0"/>
                <w:right w:val="single" w:sz="6" w:space="31" w:color="C0C0C0"/>
              </w:divBdr>
              <w:divsChild>
                <w:div w:id="3950544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29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1393</Words>
  <Characters>7945</Characters>
  <Application>Microsoft Office Word</Application>
  <DocSecurity>0</DocSecurity>
  <Lines>66</Lines>
  <Paragraphs>18</Paragraphs>
  <ScaleCrop>false</ScaleCrop>
  <Company/>
  <LinksUpToDate>false</LinksUpToDate>
  <CharactersWithSpaces>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dcterms:created xsi:type="dcterms:W3CDTF">2020-01-08T19:21:00Z</dcterms:created>
  <dcterms:modified xsi:type="dcterms:W3CDTF">2020-01-23T13:54:00Z</dcterms:modified>
</cp:coreProperties>
</file>